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C1D" w:rsidRDefault="00421C1D" w:rsidP="002717D1">
      <w:pPr>
        <w:pStyle w:val="Encabezado"/>
        <w:jc w:val="center"/>
        <w:rPr>
          <w:rFonts w:ascii="Edwardian Script ITC" w:hAnsi="Edwardian Script ITC" w:cs="Monotype Corsiva"/>
          <w:b/>
          <w:bCs/>
          <w:sz w:val="16"/>
          <w:szCs w:val="16"/>
        </w:rPr>
      </w:pPr>
    </w:p>
    <w:p w:rsidR="002717D1" w:rsidRPr="005F2C9B" w:rsidRDefault="002717D1" w:rsidP="002717D1">
      <w:pPr>
        <w:pStyle w:val="Encabezado"/>
        <w:jc w:val="center"/>
        <w:rPr>
          <w:rFonts w:ascii="Edwardian Script ITC" w:hAnsi="Edwardian Script ITC" w:cs="Monotype Corsiva"/>
          <w:b/>
          <w:bCs/>
          <w:sz w:val="36"/>
          <w:szCs w:val="36"/>
          <w:lang w:eastAsia="es-MX"/>
        </w:rPr>
      </w:pPr>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sidR="001C7B89">
        <w:rPr>
          <w:rFonts w:ascii="Edwardian Script ITC" w:hAnsi="Edwardian Script ITC" w:cs="Monotype Corsiva"/>
          <w:b/>
          <w:bCs/>
          <w:sz w:val="36"/>
          <w:szCs w:val="36"/>
        </w:rPr>
        <w:t>7</w:t>
      </w:r>
      <w:r w:rsidRPr="005F2C9B">
        <w:rPr>
          <w:rFonts w:ascii="Edwardian Script ITC" w:hAnsi="Edwardian Script ITC" w:cs="Monotype Corsiva"/>
          <w:b/>
          <w:bCs/>
          <w:sz w:val="36"/>
          <w:szCs w:val="36"/>
        </w:rPr>
        <w:t>-201</w:t>
      </w:r>
      <w:r w:rsidR="001C7B89">
        <w:rPr>
          <w:rFonts w:ascii="Edwardian Script ITC" w:hAnsi="Edwardian Script ITC" w:cs="Monotype Corsiva"/>
          <w:b/>
          <w:bCs/>
          <w:sz w:val="36"/>
          <w:szCs w:val="36"/>
        </w:rPr>
        <w:t>8</w:t>
      </w:r>
    </w:p>
    <w:p w:rsidR="00A769D4" w:rsidRDefault="00A769D4" w:rsidP="003E193F">
      <w:pPr>
        <w:spacing w:after="0" w:line="240" w:lineRule="auto"/>
        <w:jc w:val="center"/>
        <w:rPr>
          <w:rFonts w:ascii="Arial" w:hAnsi="Arial" w:cs="Arial"/>
          <w:b/>
          <w:bCs/>
        </w:rPr>
      </w:pPr>
    </w:p>
    <w:p w:rsidR="003E193F" w:rsidRPr="003E193F" w:rsidRDefault="002717D1" w:rsidP="003E193F">
      <w:pPr>
        <w:spacing w:after="0" w:line="240" w:lineRule="auto"/>
        <w:jc w:val="center"/>
        <w:rPr>
          <w:rFonts w:ascii="Arial" w:eastAsia="Times New Roman" w:hAnsi="Arial" w:cs="Arial"/>
          <w:iCs/>
          <w:lang w:eastAsia="es-CO"/>
        </w:rPr>
      </w:pPr>
      <w:r w:rsidRPr="00B275D0">
        <w:rPr>
          <w:rFonts w:ascii="Arial" w:hAnsi="Arial" w:cs="Arial"/>
          <w:b/>
          <w:bCs/>
        </w:rPr>
        <w:t>TEXTO DEFINITIVO APROBADO EN PRI</w:t>
      </w:r>
      <w:r w:rsidR="005D3575" w:rsidRPr="00B275D0">
        <w:rPr>
          <w:rFonts w:ascii="Arial" w:hAnsi="Arial" w:cs="Arial"/>
          <w:b/>
          <w:bCs/>
        </w:rPr>
        <w:t xml:space="preserve">MER DEBATE </w:t>
      </w:r>
      <w:r w:rsidR="007B03BB" w:rsidRPr="00B275D0">
        <w:rPr>
          <w:rFonts w:ascii="Arial" w:hAnsi="Arial" w:cs="Arial"/>
          <w:b/>
          <w:bCs/>
        </w:rPr>
        <w:t>DE</w:t>
      </w:r>
      <w:r w:rsidR="005D3575" w:rsidRPr="00B275D0">
        <w:rPr>
          <w:rFonts w:ascii="Arial" w:hAnsi="Arial" w:cs="Arial"/>
          <w:b/>
          <w:bCs/>
        </w:rPr>
        <w:t xml:space="preserve">L PROYECTO DE LEY </w:t>
      </w:r>
      <w:r w:rsidR="00B86BDE" w:rsidRPr="00B275D0">
        <w:rPr>
          <w:rFonts w:ascii="Arial" w:hAnsi="Arial" w:cs="Arial"/>
          <w:b/>
          <w:bCs/>
        </w:rPr>
        <w:t xml:space="preserve">No. </w:t>
      </w:r>
      <w:r w:rsidR="00B86BDE">
        <w:rPr>
          <w:rFonts w:ascii="Arial" w:hAnsi="Arial" w:cs="Arial"/>
          <w:b/>
        </w:rPr>
        <w:t>049 DE 2017 CÁMARA “</w:t>
      </w:r>
      <w:r w:rsidR="00B86BDE" w:rsidRPr="00EF7027">
        <w:rPr>
          <w:rFonts w:ascii="Arial" w:hAnsi="Arial" w:cs="Arial"/>
          <w:b/>
        </w:rPr>
        <w:t>POR MEDIO DE LA CUAL SE ESTABLECEN DISPOSICIONES PARA LA DIGNIFICACIÓN DEL TRABAJO EN EL SECTOR AGROPECUARIO</w:t>
      </w:r>
      <w:r w:rsidR="00065EC1" w:rsidRPr="00065EC1">
        <w:rPr>
          <w:rFonts w:ascii="Arial" w:eastAsia="Times New Roman" w:hAnsi="Arial" w:cs="Arial"/>
          <w:b/>
          <w:iCs/>
          <w:color w:val="000000"/>
          <w:lang w:eastAsia="es-CO"/>
        </w:rPr>
        <w:t>”</w:t>
      </w:r>
      <w:r w:rsidR="00065EC1" w:rsidRPr="00065EC1">
        <w:rPr>
          <w:rFonts w:ascii="Arial" w:hAnsi="Arial" w:cs="Arial"/>
          <w:b/>
        </w:rPr>
        <w:t>.</w:t>
      </w:r>
    </w:p>
    <w:p w:rsidR="00E9282E" w:rsidRDefault="00E9282E" w:rsidP="00151008">
      <w:pPr>
        <w:spacing w:line="240" w:lineRule="auto"/>
        <w:contextualSpacing/>
        <w:jc w:val="center"/>
        <w:rPr>
          <w:rFonts w:ascii="Arial" w:hAnsi="Arial" w:cs="Arial"/>
        </w:rPr>
      </w:pPr>
    </w:p>
    <w:p w:rsidR="002717D1" w:rsidRPr="000911A5" w:rsidRDefault="002717D1" w:rsidP="00151008">
      <w:pPr>
        <w:spacing w:line="240" w:lineRule="auto"/>
        <w:contextualSpacing/>
        <w:jc w:val="center"/>
        <w:rPr>
          <w:rFonts w:ascii="Arial" w:hAnsi="Arial" w:cs="Arial"/>
        </w:rPr>
      </w:pPr>
      <w:r w:rsidRPr="000911A5">
        <w:rPr>
          <w:rFonts w:ascii="Arial" w:hAnsi="Arial" w:cs="Arial"/>
        </w:rPr>
        <w:t>(</w:t>
      </w:r>
      <w:r w:rsidRPr="00741569">
        <w:rPr>
          <w:rFonts w:ascii="Arial" w:hAnsi="Arial" w:cs="Arial"/>
        </w:rPr>
        <w:t xml:space="preserve">Aprobado en la </w:t>
      </w:r>
      <w:r w:rsidR="006B757E" w:rsidRPr="00741569">
        <w:rPr>
          <w:rFonts w:ascii="Arial" w:hAnsi="Arial" w:cs="Arial"/>
        </w:rPr>
        <w:t>Sesión</w:t>
      </w:r>
      <w:r w:rsidRPr="00741569">
        <w:rPr>
          <w:rFonts w:ascii="Arial" w:hAnsi="Arial" w:cs="Arial"/>
        </w:rPr>
        <w:t xml:space="preserve"> de</w:t>
      </w:r>
      <w:r w:rsidR="006B757E" w:rsidRPr="00741569">
        <w:rPr>
          <w:rFonts w:ascii="Arial" w:hAnsi="Arial" w:cs="Arial"/>
        </w:rPr>
        <w:t xml:space="preserve">l </w:t>
      </w:r>
      <w:r w:rsidR="00926077">
        <w:rPr>
          <w:rFonts w:ascii="Arial" w:hAnsi="Arial" w:cs="Arial"/>
        </w:rPr>
        <w:t>05</w:t>
      </w:r>
      <w:r w:rsidRPr="00741569">
        <w:rPr>
          <w:rFonts w:ascii="Arial" w:hAnsi="Arial" w:cs="Arial"/>
        </w:rPr>
        <w:t xml:space="preserve"> de </w:t>
      </w:r>
      <w:r w:rsidR="00926077">
        <w:rPr>
          <w:rFonts w:ascii="Arial" w:hAnsi="Arial" w:cs="Arial"/>
        </w:rPr>
        <w:t xml:space="preserve">diciembre </w:t>
      </w:r>
      <w:r w:rsidRPr="00741569">
        <w:rPr>
          <w:rFonts w:ascii="Arial" w:hAnsi="Arial" w:cs="Arial"/>
        </w:rPr>
        <w:t>de 201</w:t>
      </w:r>
      <w:r w:rsidR="009C714F" w:rsidRPr="00741569">
        <w:rPr>
          <w:rFonts w:ascii="Arial" w:hAnsi="Arial" w:cs="Arial"/>
        </w:rPr>
        <w:t>7</w:t>
      </w:r>
      <w:r w:rsidRPr="00741569">
        <w:rPr>
          <w:rFonts w:ascii="Arial" w:hAnsi="Arial" w:cs="Arial"/>
        </w:rPr>
        <w:t xml:space="preserve"> en la Comisión VII de la H. Cámara de Representantes, Acta No.</w:t>
      </w:r>
      <w:r w:rsidR="006B757E" w:rsidRPr="00741569">
        <w:rPr>
          <w:rFonts w:ascii="Arial" w:hAnsi="Arial" w:cs="Arial"/>
        </w:rPr>
        <w:t xml:space="preserve"> </w:t>
      </w:r>
      <w:r w:rsidR="00D51DA8">
        <w:rPr>
          <w:rFonts w:ascii="Arial" w:hAnsi="Arial" w:cs="Arial"/>
        </w:rPr>
        <w:t>2</w:t>
      </w:r>
      <w:r w:rsidR="00926077">
        <w:rPr>
          <w:rFonts w:ascii="Arial" w:hAnsi="Arial" w:cs="Arial"/>
        </w:rPr>
        <w:t>6</w:t>
      </w:r>
      <w:r w:rsidRPr="000911A5">
        <w:rPr>
          <w:rFonts w:ascii="Arial" w:hAnsi="Arial" w:cs="Arial"/>
        </w:rPr>
        <w:t>)</w:t>
      </w:r>
    </w:p>
    <w:p w:rsidR="00421C1D" w:rsidRPr="00421C1D" w:rsidRDefault="00421C1D" w:rsidP="001C7B89">
      <w:pPr>
        <w:jc w:val="center"/>
        <w:rPr>
          <w:rFonts w:ascii="Arial" w:hAnsi="Arial" w:cs="Arial"/>
          <w:b/>
          <w:sz w:val="16"/>
          <w:szCs w:val="16"/>
        </w:rPr>
      </w:pPr>
    </w:p>
    <w:p w:rsidR="001C7B89" w:rsidRPr="00CA67F1" w:rsidRDefault="001C7B89" w:rsidP="001C7B89">
      <w:pPr>
        <w:jc w:val="center"/>
        <w:rPr>
          <w:rFonts w:ascii="Arial" w:hAnsi="Arial" w:cs="Arial"/>
          <w:b/>
        </w:rPr>
      </w:pPr>
      <w:r w:rsidRPr="00CA67F1">
        <w:rPr>
          <w:rFonts w:ascii="Arial" w:hAnsi="Arial" w:cs="Arial"/>
          <w:b/>
        </w:rPr>
        <w:t>EL CONGRESO DE COLOMBIA</w:t>
      </w:r>
    </w:p>
    <w:p w:rsidR="001C7B89" w:rsidRPr="0080478F" w:rsidRDefault="001C7B89" w:rsidP="0080478F">
      <w:pPr>
        <w:pStyle w:val="Sinespaciado"/>
        <w:jc w:val="center"/>
        <w:rPr>
          <w:rFonts w:ascii="Arial" w:hAnsi="Arial" w:cs="Arial"/>
          <w:b/>
        </w:rPr>
      </w:pPr>
      <w:r w:rsidRPr="0080478F">
        <w:rPr>
          <w:rFonts w:ascii="Arial" w:hAnsi="Arial" w:cs="Arial"/>
          <w:b/>
        </w:rPr>
        <w:t>DECRETA</w:t>
      </w:r>
    </w:p>
    <w:p w:rsidR="001C7B89" w:rsidRPr="0080478F" w:rsidRDefault="001C7B89" w:rsidP="0080478F">
      <w:pPr>
        <w:pStyle w:val="Sinespaciado"/>
        <w:jc w:val="center"/>
        <w:rPr>
          <w:rFonts w:ascii="Arial" w:eastAsia="Times New Roman" w:hAnsi="Arial" w:cs="Arial"/>
          <w:b/>
          <w:color w:val="0D0D0D" w:themeColor="text1" w:themeTint="F2"/>
          <w:lang w:eastAsia="es-CO"/>
        </w:rPr>
      </w:pPr>
    </w:p>
    <w:p w:rsidR="005C12AA" w:rsidRPr="00980B02" w:rsidRDefault="005C12AA" w:rsidP="005C12AA">
      <w:pPr>
        <w:jc w:val="both"/>
        <w:outlineLvl w:val="0"/>
        <w:rPr>
          <w:rFonts w:ascii="Arial" w:hAnsi="Arial" w:cs="Arial"/>
        </w:rPr>
      </w:pPr>
      <w:r w:rsidRPr="00980B02">
        <w:rPr>
          <w:rFonts w:ascii="Arial" w:hAnsi="Arial" w:cs="Arial"/>
          <w:b/>
        </w:rPr>
        <w:t>ARTÍCULO 1°. OBJETO DE LA LEY.</w:t>
      </w:r>
      <w:r w:rsidRPr="00980B02">
        <w:rPr>
          <w:rFonts w:ascii="Arial" w:hAnsi="Arial" w:cs="Arial"/>
        </w:rPr>
        <w:t xml:space="preserve"> La presente Ley tiene como objeto establecer disposiciones que garanticen el trabajo decente en el sector agropecuario, identificando, focalizando y reconociendo a los pequeños campesinos trabajadores, con el propósito de permitir que estos puedan continuar siendo beneficiarios prioritarios de los diferentes subsidios de programas sociales del Estado o acceder a ellos.</w:t>
      </w:r>
    </w:p>
    <w:p w:rsidR="005C12AA" w:rsidRPr="00980B02" w:rsidRDefault="005C12AA" w:rsidP="005C12AA">
      <w:pPr>
        <w:jc w:val="both"/>
        <w:outlineLvl w:val="0"/>
        <w:rPr>
          <w:rFonts w:ascii="Arial" w:hAnsi="Arial" w:cs="Arial"/>
        </w:rPr>
      </w:pPr>
      <w:r w:rsidRPr="00980B02">
        <w:rPr>
          <w:rFonts w:ascii="Arial" w:hAnsi="Arial" w:cs="Arial"/>
          <w:b/>
        </w:rPr>
        <w:t>ARTÍCULO 2°. PRINCIPIOS Y NORMAS GENERALES.</w:t>
      </w:r>
      <w:r w:rsidRPr="00980B02">
        <w:rPr>
          <w:rFonts w:ascii="Arial" w:hAnsi="Arial" w:cs="Arial"/>
        </w:rPr>
        <w:t xml:space="preserve"> Para el desarrollo del objeto y de las disposiciones que se establecen en la presente ley, se consagran los siguientes principios y normas generales:</w:t>
      </w:r>
    </w:p>
    <w:p w:rsidR="005C12AA" w:rsidRPr="00980B02" w:rsidRDefault="005C12AA" w:rsidP="005C12AA">
      <w:pPr>
        <w:jc w:val="both"/>
        <w:outlineLvl w:val="0"/>
        <w:rPr>
          <w:rFonts w:ascii="Arial" w:hAnsi="Arial" w:cs="Arial"/>
        </w:rPr>
      </w:pPr>
      <w:r w:rsidRPr="00980B02">
        <w:rPr>
          <w:rFonts w:ascii="Arial" w:hAnsi="Arial" w:cs="Arial"/>
        </w:rPr>
        <w:t>1.</w:t>
      </w:r>
      <w:r w:rsidRPr="00980B02">
        <w:rPr>
          <w:rFonts w:ascii="Arial" w:hAnsi="Arial" w:cs="Arial"/>
        </w:rPr>
        <w:tab/>
        <w:t>La Constitución Nacional consagra en su artículo 64 el deber del Estado de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w:t>
      </w:r>
    </w:p>
    <w:p w:rsidR="005C12AA" w:rsidRPr="00980B02" w:rsidRDefault="005C12AA" w:rsidP="005C12AA">
      <w:pPr>
        <w:jc w:val="both"/>
        <w:outlineLvl w:val="0"/>
        <w:rPr>
          <w:rFonts w:ascii="Arial" w:hAnsi="Arial" w:cs="Arial"/>
        </w:rPr>
      </w:pPr>
      <w:r w:rsidRPr="00980B02">
        <w:rPr>
          <w:rFonts w:ascii="Arial" w:hAnsi="Arial" w:cs="Arial"/>
        </w:rPr>
        <w:t>2.</w:t>
      </w:r>
      <w:r w:rsidRPr="00980B02">
        <w:rPr>
          <w:rFonts w:ascii="Arial" w:hAnsi="Arial" w:cs="Arial"/>
        </w:rPr>
        <w:tab/>
        <w:t>La Ley 100 de 1993 crea el sistema de seguridad social integral, buscando</w:t>
      </w:r>
      <w:r>
        <w:rPr>
          <w:rFonts w:ascii="Arial" w:hAnsi="Arial" w:cs="Arial"/>
        </w:rPr>
        <w:t xml:space="preserve"> “</w:t>
      </w:r>
      <w:r w:rsidRPr="00980B02">
        <w:rPr>
          <w:rFonts w:ascii="Arial" w:hAnsi="Arial" w:cs="Arial"/>
        </w:rPr>
        <w:t>garantizar los derechos irrenunciables de la persona y la comunidad para obtener la calidad de vida acorde con la dignidad humana, mediante la protección de las contingencias que la afecten” de acuerdo con los principios de eficiencia, universalidad, solidaridad, integralidad, unidad y participación.</w:t>
      </w:r>
    </w:p>
    <w:p w:rsidR="005C12AA" w:rsidRPr="00980B02" w:rsidRDefault="005C12AA" w:rsidP="005C12AA">
      <w:pPr>
        <w:jc w:val="both"/>
        <w:outlineLvl w:val="0"/>
        <w:rPr>
          <w:rFonts w:ascii="Arial" w:hAnsi="Arial" w:cs="Arial"/>
        </w:rPr>
      </w:pPr>
      <w:r w:rsidRPr="00980B02">
        <w:rPr>
          <w:rFonts w:ascii="Arial" w:hAnsi="Arial" w:cs="Arial"/>
        </w:rPr>
        <w:t>3.</w:t>
      </w:r>
      <w:r w:rsidRPr="00980B02">
        <w:rPr>
          <w:rFonts w:ascii="Arial" w:hAnsi="Arial" w:cs="Arial"/>
        </w:rPr>
        <w:tab/>
        <w:t>En el marco de lo dispuesto en la Carta Constitucional, la Ley 160 de 1994 que crea el sistema nacional de reforma agraria y desarrollo rural campesino, así como el subsidio para adquisición de tierras, señaló en su artículo primero, la necesidad de “Reformar la estructura social agraria por medio de procedimientos enderezados a eliminar y prevenir la inequitativa concentración de la propiedad rústica o su fraccionamiento antieconómico y dotar de tierras a los hombres y mujeres campesinos de escasos recursos mayores de 16 años” apuntando por esa vía a “Elevar el nivel de vida de la población campesina, generar empleo productivo en el campo y asegurar la coordinación y cooperación de las diversas entidades del Estado”.</w:t>
      </w:r>
    </w:p>
    <w:p w:rsidR="005C12AA" w:rsidRPr="00980B02" w:rsidRDefault="005C12AA" w:rsidP="005C12AA">
      <w:pPr>
        <w:jc w:val="both"/>
        <w:outlineLvl w:val="0"/>
        <w:rPr>
          <w:rFonts w:ascii="Arial" w:hAnsi="Arial" w:cs="Arial"/>
        </w:rPr>
      </w:pPr>
    </w:p>
    <w:p w:rsidR="005C12AA" w:rsidRPr="00980B02" w:rsidRDefault="005C12AA" w:rsidP="005C12AA">
      <w:pPr>
        <w:jc w:val="both"/>
        <w:outlineLvl w:val="0"/>
        <w:rPr>
          <w:rFonts w:ascii="Arial" w:hAnsi="Arial" w:cs="Arial"/>
        </w:rPr>
      </w:pPr>
      <w:r w:rsidRPr="00980B02">
        <w:rPr>
          <w:rFonts w:ascii="Arial" w:hAnsi="Arial" w:cs="Arial"/>
        </w:rPr>
        <w:lastRenderedPageBreak/>
        <w:t>4.</w:t>
      </w:r>
      <w:r w:rsidRPr="00980B02">
        <w:rPr>
          <w:rFonts w:ascii="Arial" w:hAnsi="Arial" w:cs="Arial"/>
        </w:rPr>
        <w:tab/>
        <w:t>La Ley 731 de 2002 buscó avanzar en el mejoramiento de</w:t>
      </w:r>
      <w:r>
        <w:rPr>
          <w:rFonts w:ascii="Arial" w:hAnsi="Arial" w:cs="Arial"/>
        </w:rPr>
        <w:t xml:space="preserve"> “</w:t>
      </w:r>
      <w:r w:rsidRPr="00980B02">
        <w:rPr>
          <w:rFonts w:ascii="Arial" w:hAnsi="Arial" w:cs="Arial"/>
        </w:rPr>
        <w:t>la calidad de vida de las mujeres rurales, priorizando las de bajos recursos y consagrar medidas específicas encaminadas a acelerar la equidad entre el hombre y la mujer rural”, a través de mecanismos de participación, subsidios y financiamiento de esta población.</w:t>
      </w:r>
    </w:p>
    <w:p w:rsidR="005C12AA" w:rsidRPr="00980B02" w:rsidRDefault="005C12AA" w:rsidP="005C12AA">
      <w:pPr>
        <w:jc w:val="both"/>
        <w:outlineLvl w:val="0"/>
        <w:rPr>
          <w:rFonts w:ascii="Arial" w:hAnsi="Arial" w:cs="Arial"/>
        </w:rPr>
      </w:pPr>
      <w:r w:rsidRPr="00980B02">
        <w:rPr>
          <w:rFonts w:ascii="Arial" w:hAnsi="Arial" w:cs="Arial"/>
        </w:rPr>
        <w:t>5.</w:t>
      </w:r>
      <w:r w:rsidRPr="00980B02">
        <w:rPr>
          <w:rFonts w:ascii="Arial" w:hAnsi="Arial" w:cs="Arial"/>
        </w:rPr>
        <w:tab/>
        <w:t xml:space="preserve">De la misma forma, la Organización de las Naciones Unidas ha dado pasos importantes para el reconocimiento de los derechos que les asisten a los campesinos como agentes fundamentales en la producción de alimentos en el mundo, para lo cual ha desarrollado la Declaración sobre los Derechos de los Campesinos en el marco del Derecho a la Alimentación, adoptada en la Conferencia Internacional de los derechos de los campesinos, en junio de 2008 en </w:t>
      </w:r>
      <w:proofErr w:type="spellStart"/>
      <w:r w:rsidRPr="00980B02">
        <w:rPr>
          <w:rFonts w:ascii="Arial" w:hAnsi="Arial" w:cs="Arial"/>
        </w:rPr>
        <w:t>Yacarta</w:t>
      </w:r>
      <w:proofErr w:type="spellEnd"/>
      <w:r w:rsidRPr="00980B02">
        <w:rPr>
          <w:rFonts w:ascii="Arial" w:hAnsi="Arial" w:cs="Arial"/>
        </w:rPr>
        <w:t>.</w:t>
      </w:r>
    </w:p>
    <w:p w:rsidR="005C12AA" w:rsidRPr="00980B02" w:rsidRDefault="005C12AA" w:rsidP="005C12AA">
      <w:pPr>
        <w:jc w:val="both"/>
        <w:outlineLvl w:val="0"/>
        <w:rPr>
          <w:rFonts w:ascii="Arial" w:hAnsi="Arial" w:cs="Arial"/>
        </w:rPr>
      </w:pPr>
      <w:r w:rsidRPr="00980B02">
        <w:rPr>
          <w:rFonts w:ascii="Arial" w:hAnsi="Arial" w:cs="Arial"/>
          <w:b/>
        </w:rPr>
        <w:t>ARTÍCULO 3°. DEFINICIONES.</w:t>
      </w:r>
      <w:r w:rsidRPr="00980B02">
        <w:rPr>
          <w:rFonts w:ascii="Arial" w:hAnsi="Arial" w:cs="Arial"/>
        </w:rPr>
        <w:t xml:space="preserve"> Para efectos de la presente Ley se tendrán en cuenta las siguientes definiciones:</w:t>
      </w:r>
    </w:p>
    <w:p w:rsidR="005C12AA" w:rsidRPr="00980B02" w:rsidRDefault="005C12AA" w:rsidP="005C12AA">
      <w:pPr>
        <w:jc w:val="both"/>
        <w:outlineLvl w:val="0"/>
        <w:rPr>
          <w:rFonts w:ascii="Arial" w:hAnsi="Arial" w:cs="Arial"/>
        </w:rPr>
      </w:pPr>
      <w:r w:rsidRPr="00980B02">
        <w:rPr>
          <w:rFonts w:ascii="Arial" w:hAnsi="Arial" w:cs="Arial"/>
        </w:rPr>
        <w:t>1.</w:t>
      </w:r>
      <w:r w:rsidRPr="00980B02">
        <w:rPr>
          <w:rFonts w:ascii="Arial" w:hAnsi="Arial" w:cs="Arial"/>
        </w:rPr>
        <w:tab/>
        <w:t>Actividades agropecuarias: Procesos productivos que incluyen la siembra de cualquier tipo de cultivo agrícola, plantación forestal o pastos, y la cría, levante y/o engorde de animales para el consumo o para la venta.</w:t>
      </w:r>
    </w:p>
    <w:p w:rsidR="005C12AA" w:rsidRPr="00980B02" w:rsidRDefault="005C12AA" w:rsidP="005C12AA">
      <w:pPr>
        <w:jc w:val="both"/>
        <w:outlineLvl w:val="0"/>
        <w:rPr>
          <w:rFonts w:ascii="Arial" w:hAnsi="Arial" w:cs="Arial"/>
        </w:rPr>
      </w:pPr>
      <w:r w:rsidRPr="00980B02">
        <w:rPr>
          <w:rFonts w:ascii="Arial" w:hAnsi="Arial" w:cs="Arial"/>
        </w:rPr>
        <w:t>2.</w:t>
      </w:r>
      <w:r w:rsidRPr="00980B02">
        <w:rPr>
          <w:rFonts w:ascii="Arial" w:hAnsi="Arial" w:cs="Arial"/>
        </w:rPr>
        <w:tab/>
        <w:t>Pequeño campesino trabajador: cualquier persona que, independientemente del lugar donde viva, se dedica a actividades agropecuarias y que como contraprestación a su trabajo recibe menos de dos salarios mínimos legales mensuales vigentes. Incluye productores agropecuarios, trabajadores permanentes y temporales, y jornaleros.</w:t>
      </w:r>
    </w:p>
    <w:p w:rsidR="005C12AA" w:rsidRPr="00980B02" w:rsidRDefault="005C12AA" w:rsidP="005C12AA">
      <w:pPr>
        <w:jc w:val="both"/>
        <w:outlineLvl w:val="0"/>
        <w:rPr>
          <w:rFonts w:ascii="Arial" w:hAnsi="Arial" w:cs="Arial"/>
        </w:rPr>
      </w:pPr>
      <w:r w:rsidRPr="00980B02">
        <w:rPr>
          <w:rFonts w:ascii="Arial" w:hAnsi="Arial" w:cs="Arial"/>
        </w:rPr>
        <w:t>3.</w:t>
      </w:r>
      <w:r w:rsidRPr="00980B02">
        <w:rPr>
          <w:rFonts w:ascii="Arial" w:hAnsi="Arial" w:cs="Arial"/>
        </w:rPr>
        <w:tab/>
        <w:t>Pequeño y mediano empleador agropecuario: Persona natural o jurídica propietario de tierras rurales o titular de una explotación agrícola, forestal o ganadera, que tiene la responsabilidad técnica y productiva en una Unidad de Producción Agropecuaria —UPA— y que toma las principales decisiones sobre la siembra, manejo y cosecha de los cultivos y la cría y manejo de los animales. Puede ejercer sus funciones directamente o delegarlas en un gerente o un administrador contratado.</w:t>
      </w:r>
    </w:p>
    <w:p w:rsidR="005C12AA" w:rsidRPr="00980B02" w:rsidRDefault="005C12AA" w:rsidP="005C12AA">
      <w:pPr>
        <w:jc w:val="both"/>
        <w:outlineLvl w:val="0"/>
        <w:rPr>
          <w:rFonts w:ascii="Arial" w:hAnsi="Arial" w:cs="Arial"/>
        </w:rPr>
      </w:pPr>
      <w:r w:rsidRPr="00980B02">
        <w:rPr>
          <w:rFonts w:ascii="Arial" w:hAnsi="Arial" w:cs="Arial"/>
        </w:rPr>
        <w:t>Las condiciones para ser considerado pequeño o mediano empleador agropecuario son:</w:t>
      </w:r>
    </w:p>
    <w:p w:rsidR="005C12AA" w:rsidRPr="00980B02" w:rsidRDefault="005C12AA" w:rsidP="005C12AA">
      <w:pPr>
        <w:jc w:val="both"/>
        <w:outlineLvl w:val="0"/>
        <w:rPr>
          <w:rFonts w:ascii="Arial" w:hAnsi="Arial" w:cs="Arial"/>
        </w:rPr>
      </w:pPr>
      <w:r w:rsidRPr="00980B02">
        <w:rPr>
          <w:rFonts w:ascii="Arial" w:hAnsi="Arial" w:cs="Arial"/>
        </w:rPr>
        <w:t>a)</w:t>
      </w:r>
      <w:r w:rsidRPr="00980B02">
        <w:rPr>
          <w:rFonts w:ascii="Arial" w:hAnsi="Arial" w:cs="Arial"/>
        </w:rPr>
        <w:tab/>
        <w:t>Que contrate los servicios personales de uno o más trabajadores para la ejecución de actividades agropecuarias a cambio de una remuneración.</w:t>
      </w:r>
    </w:p>
    <w:p w:rsidR="005C12AA" w:rsidRPr="00980B02" w:rsidRDefault="005C12AA" w:rsidP="005C12AA">
      <w:pPr>
        <w:jc w:val="both"/>
        <w:outlineLvl w:val="0"/>
        <w:rPr>
          <w:rFonts w:ascii="Arial" w:hAnsi="Arial" w:cs="Arial"/>
        </w:rPr>
      </w:pPr>
      <w:r w:rsidRPr="00980B02">
        <w:rPr>
          <w:rFonts w:ascii="Arial" w:hAnsi="Arial" w:cs="Arial"/>
        </w:rPr>
        <w:t>b)</w:t>
      </w:r>
      <w:r w:rsidRPr="00980B02">
        <w:rPr>
          <w:rFonts w:ascii="Arial" w:hAnsi="Arial" w:cs="Arial"/>
        </w:rPr>
        <w:tab/>
        <w:t>Que el tamaño de su tierra tenga a lo sumo el equivalente a 20 UAF en su municipio, que en ningún caso podrán superar la cantidad de 200 hectáreas (has).</w:t>
      </w:r>
    </w:p>
    <w:p w:rsidR="005C12AA" w:rsidRPr="00980B02" w:rsidRDefault="005C12AA" w:rsidP="005C12AA">
      <w:pPr>
        <w:jc w:val="both"/>
        <w:outlineLvl w:val="0"/>
        <w:rPr>
          <w:rFonts w:ascii="Arial" w:hAnsi="Arial" w:cs="Arial"/>
        </w:rPr>
      </w:pPr>
      <w:r w:rsidRPr="00980B02">
        <w:rPr>
          <w:rFonts w:ascii="Arial" w:hAnsi="Arial" w:cs="Arial"/>
        </w:rPr>
        <w:t>c)</w:t>
      </w:r>
      <w:r w:rsidRPr="00980B02">
        <w:rPr>
          <w:rFonts w:ascii="Arial" w:hAnsi="Arial" w:cs="Arial"/>
        </w:rPr>
        <w:tab/>
        <w:t xml:space="preserve">Que su patrimonio neto del año anterior no exceda las 20.000 Unidades de Valor Tributario </w:t>
      </w:r>
      <w:r>
        <w:rPr>
          <w:rFonts w:ascii="Arial" w:hAnsi="Arial" w:cs="Arial"/>
        </w:rPr>
        <w:t>-</w:t>
      </w:r>
      <w:r w:rsidRPr="00980B02">
        <w:rPr>
          <w:rFonts w:ascii="Arial" w:hAnsi="Arial" w:cs="Arial"/>
        </w:rPr>
        <w:t>UVT.</w:t>
      </w:r>
    </w:p>
    <w:p w:rsidR="005C12AA" w:rsidRPr="00980B02" w:rsidRDefault="005C12AA" w:rsidP="005C12AA">
      <w:pPr>
        <w:jc w:val="both"/>
        <w:outlineLvl w:val="0"/>
        <w:rPr>
          <w:rFonts w:ascii="Arial" w:hAnsi="Arial" w:cs="Arial"/>
        </w:rPr>
      </w:pPr>
      <w:r w:rsidRPr="00980B02">
        <w:rPr>
          <w:rFonts w:ascii="Arial" w:hAnsi="Arial" w:cs="Arial"/>
          <w:b/>
        </w:rPr>
        <w:t>ARTÍCULO 4°.</w:t>
      </w:r>
      <w:r w:rsidRPr="00980B02">
        <w:rPr>
          <w:rFonts w:ascii="Arial" w:hAnsi="Arial" w:cs="Arial"/>
        </w:rPr>
        <w:t xml:space="preserve"> Inclúyase el siguiente Capítulo en el Código Sustantivo del Trabajo, Título III. Contrato de Trabajo con determinados trabajadores, Primera Parte. Derecho Individual del Trabajo:</w:t>
      </w:r>
    </w:p>
    <w:p w:rsidR="00421C1D" w:rsidRDefault="00421C1D" w:rsidP="005C12AA">
      <w:pPr>
        <w:pStyle w:val="Sinespaciado"/>
        <w:jc w:val="center"/>
        <w:rPr>
          <w:rFonts w:ascii="Arial" w:hAnsi="Arial" w:cs="Arial"/>
          <w:b/>
        </w:rPr>
      </w:pPr>
    </w:p>
    <w:p w:rsidR="00421C1D" w:rsidRDefault="00421C1D" w:rsidP="005C12AA">
      <w:pPr>
        <w:pStyle w:val="Sinespaciado"/>
        <w:jc w:val="center"/>
        <w:rPr>
          <w:rFonts w:ascii="Arial" w:hAnsi="Arial" w:cs="Arial"/>
          <w:b/>
        </w:rPr>
      </w:pPr>
    </w:p>
    <w:p w:rsidR="00421C1D" w:rsidRDefault="00421C1D" w:rsidP="005C12AA">
      <w:pPr>
        <w:pStyle w:val="Sinespaciado"/>
        <w:jc w:val="center"/>
        <w:rPr>
          <w:rFonts w:ascii="Arial" w:hAnsi="Arial" w:cs="Arial"/>
          <w:b/>
        </w:rPr>
      </w:pPr>
    </w:p>
    <w:p w:rsidR="005C12AA" w:rsidRPr="005C12AA" w:rsidRDefault="005C12AA" w:rsidP="005C12AA">
      <w:pPr>
        <w:pStyle w:val="Sinespaciado"/>
        <w:jc w:val="center"/>
        <w:rPr>
          <w:rFonts w:ascii="Arial" w:hAnsi="Arial" w:cs="Arial"/>
          <w:b/>
        </w:rPr>
      </w:pPr>
      <w:r w:rsidRPr="005C12AA">
        <w:rPr>
          <w:rFonts w:ascii="Arial" w:hAnsi="Arial" w:cs="Arial"/>
          <w:b/>
        </w:rPr>
        <w:lastRenderedPageBreak/>
        <w:t>CAPITULO VII.</w:t>
      </w:r>
    </w:p>
    <w:p w:rsidR="005C12AA" w:rsidRDefault="005C12AA" w:rsidP="005C12AA">
      <w:pPr>
        <w:pStyle w:val="Sinespaciado"/>
        <w:jc w:val="center"/>
        <w:rPr>
          <w:sz w:val="16"/>
          <w:szCs w:val="16"/>
        </w:rPr>
      </w:pPr>
      <w:r w:rsidRPr="005C12AA">
        <w:rPr>
          <w:rFonts w:ascii="Arial" w:hAnsi="Arial" w:cs="Arial"/>
          <w:b/>
        </w:rPr>
        <w:t>PEQUEÑOS CAMPESINOS TRABAJADORES</w:t>
      </w:r>
      <w:r w:rsidRPr="00980B02">
        <w:t>.</w:t>
      </w:r>
    </w:p>
    <w:p w:rsidR="003F6098" w:rsidRPr="003F6098" w:rsidRDefault="003F6098" w:rsidP="005C12AA">
      <w:pPr>
        <w:pStyle w:val="Sinespaciado"/>
        <w:jc w:val="center"/>
        <w:rPr>
          <w:sz w:val="16"/>
          <w:szCs w:val="16"/>
        </w:rPr>
      </w:pPr>
    </w:p>
    <w:p w:rsidR="005C12AA" w:rsidRPr="00980B02" w:rsidRDefault="005C12AA" w:rsidP="005C12AA">
      <w:pPr>
        <w:jc w:val="both"/>
        <w:outlineLvl w:val="0"/>
        <w:rPr>
          <w:rFonts w:ascii="Arial" w:hAnsi="Arial" w:cs="Arial"/>
        </w:rPr>
      </w:pPr>
      <w:r w:rsidRPr="00980B02">
        <w:rPr>
          <w:rFonts w:ascii="Arial" w:hAnsi="Arial" w:cs="Arial"/>
        </w:rPr>
        <w:t>ARTICULO 103A. Hay contrato de trabajo agrario entre pequeño o mediano empleador agropecuario y pequeño campesino trabajador, siempre que este se obligue verbalmente o por escrito a realizar actos, ejecutar obras o prestar servicios a favor del primero bajo su dependencia, mediante el pago de una remuneración, para la realización de tareas propias de las actividades agropecuarias en cualquiera de sus especializaciones.</w:t>
      </w:r>
    </w:p>
    <w:p w:rsidR="005C12AA" w:rsidRPr="00980B02" w:rsidRDefault="005C12AA" w:rsidP="005C12AA">
      <w:pPr>
        <w:jc w:val="both"/>
        <w:outlineLvl w:val="0"/>
        <w:rPr>
          <w:rFonts w:ascii="Arial" w:hAnsi="Arial" w:cs="Arial"/>
        </w:rPr>
      </w:pPr>
      <w:r w:rsidRPr="00980B02">
        <w:rPr>
          <w:rFonts w:ascii="Arial" w:hAnsi="Arial" w:cs="Arial"/>
        </w:rPr>
        <w:t>ARTICULO 103B. IDENTIFICACIÓN Y REGISTRO. Todo pequeño o mediano empleador agropecuario que contrate los trabajos de uno o varios pequeños campesinos trabajadores, deberá previamente inscribirles y acreditarles como tal en la base de datos del SISBEN en la respectiva oficina de la administración municipal encargada de su actualización.</w:t>
      </w:r>
    </w:p>
    <w:p w:rsidR="005C12AA" w:rsidRPr="00980B02" w:rsidRDefault="005C12AA" w:rsidP="005C12AA">
      <w:pPr>
        <w:jc w:val="both"/>
        <w:outlineLvl w:val="0"/>
        <w:rPr>
          <w:rFonts w:ascii="Arial" w:hAnsi="Arial" w:cs="Arial"/>
        </w:rPr>
      </w:pPr>
      <w:r w:rsidRPr="00980B02">
        <w:rPr>
          <w:rFonts w:ascii="Arial" w:hAnsi="Arial" w:cs="Arial"/>
        </w:rPr>
        <w:t>En esta inscripción, además de acreditarse la condición de pequeño campesino trabajador, deberá registrarse la siguiente información:</w:t>
      </w:r>
    </w:p>
    <w:p w:rsidR="005C12AA" w:rsidRPr="00980B02" w:rsidRDefault="005C12AA" w:rsidP="005C12AA">
      <w:pPr>
        <w:jc w:val="both"/>
        <w:outlineLvl w:val="0"/>
        <w:rPr>
          <w:rFonts w:ascii="Arial" w:hAnsi="Arial" w:cs="Arial"/>
        </w:rPr>
      </w:pPr>
      <w:r w:rsidRPr="00980B02">
        <w:rPr>
          <w:rFonts w:ascii="Arial" w:hAnsi="Arial" w:cs="Arial"/>
        </w:rPr>
        <w:t>1. Nombre y apellido del o de los trabajadores y lugar en donde se ejecuta el trabajo;</w:t>
      </w:r>
    </w:p>
    <w:p w:rsidR="005C12AA" w:rsidRPr="00980B02" w:rsidRDefault="005C12AA" w:rsidP="005C12AA">
      <w:pPr>
        <w:jc w:val="both"/>
        <w:outlineLvl w:val="0"/>
        <w:rPr>
          <w:rFonts w:ascii="Arial" w:hAnsi="Arial" w:cs="Arial"/>
        </w:rPr>
      </w:pPr>
      <w:r w:rsidRPr="00980B02">
        <w:rPr>
          <w:rFonts w:ascii="Arial" w:hAnsi="Arial" w:cs="Arial"/>
        </w:rPr>
        <w:t>2. Cantidad y características del trabajo que se encargue cada vez;</w:t>
      </w:r>
    </w:p>
    <w:p w:rsidR="005C12AA" w:rsidRPr="00980B02" w:rsidRDefault="005C12AA" w:rsidP="005C12AA">
      <w:pPr>
        <w:jc w:val="both"/>
        <w:outlineLvl w:val="0"/>
        <w:rPr>
          <w:rFonts w:ascii="Arial" w:hAnsi="Arial" w:cs="Arial"/>
        </w:rPr>
      </w:pPr>
      <w:r w:rsidRPr="00980B02">
        <w:rPr>
          <w:rFonts w:ascii="Arial" w:hAnsi="Arial" w:cs="Arial"/>
        </w:rPr>
        <w:t>3. Forma y monto de la remuneración o salario;</w:t>
      </w:r>
    </w:p>
    <w:p w:rsidR="005C12AA" w:rsidRPr="00980B02" w:rsidRDefault="005C12AA" w:rsidP="005C12AA">
      <w:pPr>
        <w:jc w:val="both"/>
        <w:outlineLvl w:val="0"/>
        <w:rPr>
          <w:rFonts w:ascii="Arial" w:hAnsi="Arial" w:cs="Arial"/>
        </w:rPr>
      </w:pPr>
      <w:r w:rsidRPr="00980B02">
        <w:rPr>
          <w:rFonts w:ascii="Arial" w:hAnsi="Arial" w:cs="Arial"/>
        </w:rPr>
        <w:t>4. Soportes de pago de aportes al sistema de pensiones; y</w:t>
      </w:r>
    </w:p>
    <w:p w:rsidR="005C12AA" w:rsidRPr="00980B02" w:rsidRDefault="005C12AA" w:rsidP="005C12AA">
      <w:pPr>
        <w:jc w:val="both"/>
        <w:outlineLvl w:val="0"/>
        <w:rPr>
          <w:rFonts w:ascii="Arial" w:hAnsi="Arial" w:cs="Arial"/>
        </w:rPr>
      </w:pPr>
      <w:r w:rsidRPr="00980B02">
        <w:rPr>
          <w:rFonts w:ascii="Arial" w:hAnsi="Arial" w:cs="Arial"/>
        </w:rPr>
        <w:t>5. En caso de reducción o suspensión del trabajo agrario, sus motivos o causas.</w:t>
      </w:r>
    </w:p>
    <w:p w:rsidR="005C12AA" w:rsidRPr="00980B02" w:rsidRDefault="005C12AA" w:rsidP="005C12AA">
      <w:pPr>
        <w:jc w:val="both"/>
        <w:outlineLvl w:val="0"/>
        <w:rPr>
          <w:rFonts w:ascii="Arial" w:hAnsi="Arial" w:cs="Arial"/>
        </w:rPr>
      </w:pPr>
      <w:r w:rsidRPr="005C12AA">
        <w:rPr>
          <w:rFonts w:ascii="Arial" w:hAnsi="Arial" w:cs="Arial"/>
          <w:b/>
        </w:rPr>
        <w:t>Parágrafo 1</w:t>
      </w:r>
      <w:r w:rsidRPr="00980B02">
        <w:rPr>
          <w:rFonts w:ascii="Arial" w:hAnsi="Arial" w:cs="Arial"/>
        </w:rPr>
        <w:t>: La actualización de la información deberá realizarse trimestralmente o cada vez que se dé por terminado el contrato de trabajo agrario por cualquiera de las partes.</w:t>
      </w:r>
    </w:p>
    <w:p w:rsidR="005C12AA" w:rsidRPr="00980B02" w:rsidRDefault="005C12AA" w:rsidP="005C12AA">
      <w:pPr>
        <w:jc w:val="both"/>
        <w:outlineLvl w:val="0"/>
        <w:rPr>
          <w:rFonts w:ascii="Arial" w:hAnsi="Arial" w:cs="Arial"/>
        </w:rPr>
      </w:pPr>
      <w:r w:rsidRPr="005C12AA">
        <w:rPr>
          <w:rFonts w:ascii="Arial" w:hAnsi="Arial" w:cs="Arial"/>
          <w:b/>
        </w:rPr>
        <w:t>Parágrafo 2</w:t>
      </w:r>
      <w:r w:rsidRPr="00980B02">
        <w:rPr>
          <w:rFonts w:ascii="Arial" w:hAnsi="Arial" w:cs="Arial"/>
        </w:rPr>
        <w:t>: El Departamento Nacional de Planeación deberá identificar, en la base de datos del Sistema de Selección de Beneficiarios para Programas Sociales —SISBEN— a los pequeños campesinos trabajadores, de acuerdo con las actualizaciones que por ese concepto se realicen en el nivel municipal, de conformidad con lo establecido en el presente artículo.</w:t>
      </w:r>
    </w:p>
    <w:p w:rsidR="005C12AA" w:rsidRPr="00980B02" w:rsidRDefault="005C12AA" w:rsidP="005C12AA">
      <w:pPr>
        <w:jc w:val="both"/>
        <w:outlineLvl w:val="0"/>
        <w:rPr>
          <w:rFonts w:ascii="Arial" w:hAnsi="Arial" w:cs="Arial"/>
        </w:rPr>
      </w:pPr>
      <w:r w:rsidRPr="005C12AA">
        <w:rPr>
          <w:rFonts w:ascii="Arial" w:hAnsi="Arial" w:cs="Arial"/>
          <w:b/>
        </w:rPr>
        <w:t>Parágrafo 3</w:t>
      </w:r>
      <w:r w:rsidRPr="00980B02">
        <w:rPr>
          <w:rFonts w:ascii="Arial" w:hAnsi="Arial" w:cs="Arial"/>
        </w:rPr>
        <w:t>: Del mismo modo, el Departamento Nacional de Planeación deberá ponderar los puntajes del índice SISBEN con el fin de permitir que los pequeños campesinos trabajadores que hayan sido contratados bajo el contrato de trabajo agrario entre pequeño o mediano empleador agropecuario y pequeño campesino trabajador, puedan continuar siendo beneficiarios prioritarios de los diferentes subsidios de programas sociales del Estado o puedan acceder a ellos.”</w:t>
      </w:r>
    </w:p>
    <w:p w:rsidR="005C12AA" w:rsidRPr="00980B02" w:rsidRDefault="005C12AA" w:rsidP="005C12AA">
      <w:pPr>
        <w:jc w:val="both"/>
        <w:outlineLvl w:val="0"/>
        <w:rPr>
          <w:rFonts w:ascii="Arial" w:hAnsi="Arial" w:cs="Arial"/>
        </w:rPr>
      </w:pPr>
      <w:r w:rsidRPr="00980B02">
        <w:rPr>
          <w:rFonts w:ascii="Arial" w:hAnsi="Arial" w:cs="Arial"/>
          <w:b/>
        </w:rPr>
        <w:t>ARTÍCULO 5º.</w:t>
      </w:r>
      <w:r w:rsidRPr="00980B02">
        <w:rPr>
          <w:rFonts w:ascii="Arial" w:hAnsi="Arial" w:cs="Arial"/>
        </w:rPr>
        <w:t xml:space="preserve"> Adiciónese un parágrafo al artículo 157 de la Ley 100 de 1993:</w:t>
      </w:r>
    </w:p>
    <w:p w:rsidR="005C12AA" w:rsidRPr="00980B02" w:rsidRDefault="005C12AA" w:rsidP="005C12AA">
      <w:pPr>
        <w:jc w:val="both"/>
        <w:outlineLvl w:val="0"/>
        <w:rPr>
          <w:rFonts w:ascii="Arial" w:hAnsi="Arial" w:cs="Arial"/>
        </w:rPr>
      </w:pPr>
      <w:r w:rsidRPr="005C12AA">
        <w:rPr>
          <w:rFonts w:ascii="Arial" w:hAnsi="Arial" w:cs="Arial"/>
        </w:rPr>
        <w:t>Parágrafo 5</w:t>
      </w:r>
      <w:r w:rsidRPr="00980B02">
        <w:rPr>
          <w:rFonts w:ascii="Arial" w:hAnsi="Arial" w:cs="Arial"/>
        </w:rPr>
        <w:t xml:space="preserve">. En todo caso, el Gobierno Nacional a través del Departamento Nacional de Planeación deberá considerar como beneficiarios prioritarios y especiales del régimen subsidiado a los pequeños campesinos trabajadores a los que hace referencia el Capítulo VII, del Título III, de la Primera Parte del Código Sustantivo del Trabajo. Las personas que actualmente sean beneficiarios del sistema subsidiado de seguridad social en salud y que voluntariamente sean acreditados como pequeños campesinos trabajadores no perderán su condición de beneficiarios </w:t>
      </w:r>
      <w:r w:rsidRPr="00980B02">
        <w:rPr>
          <w:rFonts w:ascii="Arial" w:hAnsi="Arial" w:cs="Arial"/>
        </w:rPr>
        <w:lastRenderedPageBreak/>
        <w:t>del mismo. Con este fin el Gobierno Nacional deberá realizar su registro, identificación y migración de la información que le permita a esta población el acceso al sistema general de salud y seguridad social.”</w:t>
      </w:r>
    </w:p>
    <w:p w:rsidR="005C12AA" w:rsidRPr="00980B02" w:rsidRDefault="005C12AA" w:rsidP="005C12AA">
      <w:pPr>
        <w:jc w:val="both"/>
        <w:outlineLvl w:val="0"/>
        <w:rPr>
          <w:rFonts w:ascii="Arial" w:hAnsi="Arial" w:cs="Arial"/>
        </w:rPr>
      </w:pPr>
      <w:r w:rsidRPr="00980B02">
        <w:rPr>
          <w:rFonts w:ascii="Arial" w:hAnsi="Arial" w:cs="Arial"/>
          <w:b/>
        </w:rPr>
        <w:t>ARTÍCULO 6º.</w:t>
      </w:r>
      <w:r w:rsidRPr="00980B02">
        <w:rPr>
          <w:rFonts w:ascii="Arial" w:hAnsi="Arial" w:cs="Arial"/>
        </w:rPr>
        <w:t xml:space="preserve"> Modifíquese el Artículo 212 de la Ley 100 de 1993, que quedará así:</w:t>
      </w:r>
    </w:p>
    <w:p w:rsidR="005C12AA" w:rsidRPr="00980B02" w:rsidRDefault="005C12AA" w:rsidP="005C12AA">
      <w:pPr>
        <w:jc w:val="both"/>
        <w:outlineLvl w:val="0"/>
        <w:rPr>
          <w:rFonts w:ascii="Arial" w:hAnsi="Arial" w:cs="Arial"/>
        </w:rPr>
      </w:pPr>
      <w:r w:rsidRPr="00980B02">
        <w:rPr>
          <w:rFonts w:ascii="Arial" w:hAnsi="Arial" w:cs="Arial"/>
        </w:rPr>
        <w:t>“Articulo 212.-Creación del régimen. Créase el régimen subsidiado que tendrá como propósito financiar la atención en salud a las personas pobres y vulnerables, y a los pequeños campesinos trabajadores, así como a sus grupos familiares que no tienen capacidad de cotizar. La forma y las condiciones de operación de este régimen serán determinadas por el Consejo Nacional de Seguridad Social en Salud. Este régimen de subsidios será complementario del sistema de salud definido por la Ley 10 de 1990.”</w:t>
      </w:r>
    </w:p>
    <w:p w:rsidR="005C12AA" w:rsidRPr="00980B02" w:rsidRDefault="005C12AA" w:rsidP="005C12AA">
      <w:pPr>
        <w:jc w:val="both"/>
        <w:outlineLvl w:val="0"/>
        <w:rPr>
          <w:rFonts w:ascii="Arial" w:hAnsi="Arial" w:cs="Arial"/>
        </w:rPr>
      </w:pPr>
      <w:r w:rsidRPr="00980B02">
        <w:rPr>
          <w:rFonts w:ascii="Arial" w:hAnsi="Arial" w:cs="Arial"/>
          <w:b/>
        </w:rPr>
        <w:t>ARTÍCULO 7º.</w:t>
      </w:r>
      <w:r w:rsidRPr="00980B02">
        <w:rPr>
          <w:rFonts w:ascii="Arial" w:hAnsi="Arial" w:cs="Arial"/>
        </w:rPr>
        <w:t xml:space="preserve"> Adiciónese al inciso primero del artículo 24 de la Ley 1176 de 2007, que modifica el Artículo 94 de la Ley 715 de 2001, lo siguiente:</w:t>
      </w:r>
    </w:p>
    <w:p w:rsidR="005C12AA" w:rsidRPr="00980B02" w:rsidRDefault="005C12AA" w:rsidP="005C12AA">
      <w:pPr>
        <w:jc w:val="both"/>
        <w:outlineLvl w:val="0"/>
        <w:rPr>
          <w:rFonts w:ascii="Arial" w:hAnsi="Arial" w:cs="Arial"/>
        </w:rPr>
      </w:pPr>
      <w:r w:rsidRPr="00980B02">
        <w:rPr>
          <w:rFonts w:ascii="Arial" w:hAnsi="Arial" w:cs="Arial"/>
        </w:rPr>
        <w:t>“Artículo 24.  El artículo 94 de la Ley 715 de 2001 quedará así:</w:t>
      </w:r>
    </w:p>
    <w:p w:rsidR="005C12AA" w:rsidRPr="00980B02" w:rsidRDefault="005C12AA" w:rsidP="005C12AA">
      <w:pPr>
        <w:jc w:val="both"/>
        <w:outlineLvl w:val="0"/>
        <w:rPr>
          <w:rFonts w:ascii="Arial" w:hAnsi="Arial" w:cs="Arial"/>
        </w:rPr>
      </w:pPr>
      <w:r w:rsidRPr="00980B02">
        <w:rPr>
          <w:rFonts w:ascii="Arial" w:hAnsi="Arial" w:cs="Arial"/>
        </w:rPr>
        <w:t>"Artículo 94. Focalización de los servicios sociales. Focalización es el proceso mediante el cual, se garantiza que el gasto social se asigne a los grupos de población más pobre y vulnerable, y a los pequeños trabajadores campesinos.”</w:t>
      </w:r>
    </w:p>
    <w:p w:rsidR="005C12AA" w:rsidRPr="00980B02" w:rsidRDefault="005C12AA" w:rsidP="005C12AA">
      <w:pPr>
        <w:jc w:val="both"/>
        <w:outlineLvl w:val="0"/>
        <w:rPr>
          <w:rFonts w:ascii="Arial" w:hAnsi="Arial" w:cs="Arial"/>
        </w:rPr>
      </w:pPr>
      <w:r w:rsidRPr="00980B02">
        <w:rPr>
          <w:rFonts w:ascii="Arial" w:hAnsi="Arial" w:cs="Arial"/>
          <w:b/>
        </w:rPr>
        <w:t>ARTÍCULO 8º.</w:t>
      </w:r>
      <w:r w:rsidRPr="00980B02">
        <w:rPr>
          <w:rFonts w:ascii="Arial" w:hAnsi="Arial" w:cs="Arial"/>
        </w:rPr>
        <w:t xml:space="preserve"> </w:t>
      </w:r>
      <w:r w:rsidRPr="00B86BDE">
        <w:rPr>
          <w:rFonts w:ascii="Arial" w:hAnsi="Arial" w:cs="Arial"/>
          <w:b/>
        </w:rPr>
        <w:t>FACULTAD REGLAMENTARIA</w:t>
      </w:r>
      <w:r w:rsidRPr="00980B02">
        <w:rPr>
          <w:rFonts w:ascii="Arial" w:hAnsi="Arial" w:cs="Arial"/>
        </w:rPr>
        <w:t>. El Gobierno Nacional reglamentará la presente Ley en el plazo máximo de 24 meses a partir de la vigencia de la misma y dará cumplimiento</w:t>
      </w:r>
      <w:r>
        <w:rPr>
          <w:rFonts w:ascii="Arial" w:hAnsi="Arial" w:cs="Arial"/>
        </w:rPr>
        <w:t xml:space="preserve"> </w:t>
      </w:r>
      <w:r w:rsidRPr="00980B02">
        <w:rPr>
          <w:rFonts w:ascii="Arial" w:hAnsi="Arial" w:cs="Arial"/>
        </w:rPr>
        <w:t>a las adecuaciones y medidas necesarias para su cabal cumplimiento.</w:t>
      </w:r>
    </w:p>
    <w:p w:rsidR="005C12AA" w:rsidRDefault="005C12AA" w:rsidP="005C12AA">
      <w:pPr>
        <w:jc w:val="both"/>
        <w:outlineLvl w:val="0"/>
        <w:rPr>
          <w:rFonts w:ascii="Arial" w:hAnsi="Arial" w:cs="Arial"/>
        </w:rPr>
      </w:pPr>
      <w:r w:rsidRPr="00980B02">
        <w:rPr>
          <w:rFonts w:ascii="Arial" w:hAnsi="Arial" w:cs="Arial"/>
          <w:b/>
        </w:rPr>
        <w:t>ARTÍCULO 9º.</w:t>
      </w:r>
      <w:r w:rsidRPr="00980B02">
        <w:rPr>
          <w:rFonts w:ascii="Arial" w:hAnsi="Arial" w:cs="Arial"/>
        </w:rPr>
        <w:t xml:space="preserve"> </w:t>
      </w:r>
      <w:r w:rsidRPr="00B86BDE">
        <w:rPr>
          <w:rFonts w:ascii="Arial" w:hAnsi="Arial" w:cs="Arial"/>
          <w:b/>
        </w:rPr>
        <w:t>PROMULGACIÓN Y DIVULGACIÓN</w:t>
      </w:r>
      <w:r w:rsidRPr="00980B02">
        <w:rPr>
          <w:rFonts w:ascii="Arial" w:hAnsi="Arial" w:cs="Arial"/>
        </w:rPr>
        <w:t>. La presente ley rige a partir de la fecha de su promulgación y deroga y sustituye todas las disposiciones que le sean contrarias.</w:t>
      </w:r>
    </w:p>
    <w:p w:rsidR="005C12AA" w:rsidRPr="00980B02" w:rsidRDefault="005C12AA" w:rsidP="005C12AA">
      <w:pPr>
        <w:jc w:val="both"/>
        <w:outlineLvl w:val="0"/>
        <w:rPr>
          <w:rFonts w:ascii="Arial" w:hAnsi="Arial" w:cs="Arial"/>
        </w:rPr>
      </w:pPr>
      <w:r w:rsidRPr="00980B02">
        <w:rPr>
          <w:rFonts w:ascii="Arial" w:hAnsi="Arial" w:cs="Arial"/>
        </w:rPr>
        <w:t xml:space="preserve">De los Honorable Congresistas, </w:t>
      </w:r>
    </w:p>
    <w:p w:rsidR="005C12AA" w:rsidRDefault="005C12AA" w:rsidP="005C12AA">
      <w:pPr>
        <w:pStyle w:val="Sinespaciado"/>
        <w:rPr>
          <w:rFonts w:ascii="Arial" w:hAnsi="Arial" w:cs="Arial"/>
        </w:rPr>
      </w:pPr>
    </w:p>
    <w:p w:rsidR="003F6098" w:rsidRPr="005C12AA" w:rsidRDefault="003F6098" w:rsidP="005C12AA">
      <w:pPr>
        <w:pStyle w:val="Sinespaciado"/>
        <w:rPr>
          <w:rFonts w:ascii="Arial" w:hAnsi="Arial" w:cs="Arial"/>
        </w:rPr>
      </w:pPr>
    </w:p>
    <w:p w:rsidR="005C12AA" w:rsidRPr="005C12AA" w:rsidRDefault="005C12AA" w:rsidP="005C12AA">
      <w:pPr>
        <w:pStyle w:val="Sinespaciado"/>
        <w:rPr>
          <w:rFonts w:ascii="Arial" w:hAnsi="Arial" w:cs="Arial"/>
        </w:rPr>
      </w:pPr>
      <w:r w:rsidRPr="005C12AA">
        <w:rPr>
          <w:rFonts w:ascii="Arial" w:hAnsi="Arial" w:cs="Arial"/>
        </w:rPr>
        <w:t>______________________</w:t>
      </w:r>
      <w:r w:rsidRPr="005C12AA">
        <w:rPr>
          <w:rFonts w:ascii="Arial" w:hAnsi="Arial" w:cs="Arial"/>
        </w:rPr>
        <w:softHyphen/>
      </w:r>
      <w:r w:rsidRPr="005C12AA">
        <w:rPr>
          <w:rFonts w:ascii="Arial" w:hAnsi="Arial" w:cs="Arial"/>
        </w:rPr>
        <w:softHyphen/>
      </w:r>
      <w:r w:rsidRPr="005C12AA">
        <w:rPr>
          <w:rFonts w:ascii="Arial" w:hAnsi="Arial" w:cs="Arial"/>
        </w:rPr>
        <w:softHyphen/>
      </w:r>
      <w:r w:rsidRPr="005C12AA">
        <w:rPr>
          <w:rFonts w:ascii="Arial" w:hAnsi="Arial" w:cs="Arial"/>
        </w:rPr>
        <w:softHyphen/>
      </w:r>
      <w:r w:rsidRPr="005C12AA">
        <w:rPr>
          <w:rFonts w:ascii="Arial" w:hAnsi="Arial" w:cs="Arial"/>
        </w:rPr>
        <w:tab/>
      </w:r>
      <w:r w:rsidRPr="005C12AA">
        <w:rPr>
          <w:rFonts w:ascii="Arial" w:hAnsi="Arial" w:cs="Arial"/>
        </w:rPr>
        <w:tab/>
      </w:r>
      <w:r w:rsidRPr="005C12AA">
        <w:rPr>
          <w:rFonts w:ascii="Arial" w:hAnsi="Arial" w:cs="Arial"/>
        </w:rPr>
        <w:tab/>
        <w:t xml:space="preserve">            ______________________</w:t>
      </w:r>
    </w:p>
    <w:p w:rsidR="005C12AA" w:rsidRPr="005C12AA" w:rsidRDefault="005C12AA" w:rsidP="005C12AA">
      <w:pPr>
        <w:pStyle w:val="Sinespaciado"/>
        <w:rPr>
          <w:rFonts w:ascii="Arial" w:hAnsi="Arial" w:cs="Arial"/>
        </w:rPr>
      </w:pPr>
      <w:r w:rsidRPr="005C12AA">
        <w:rPr>
          <w:rFonts w:ascii="Arial" w:hAnsi="Arial" w:cs="Arial"/>
          <w:b/>
        </w:rPr>
        <w:t>Mauricio Salazar Peláez                                        Óscar Ospina Quintero</w:t>
      </w:r>
    </w:p>
    <w:p w:rsidR="005C12AA" w:rsidRPr="005C12AA" w:rsidRDefault="005C12AA" w:rsidP="005C12AA">
      <w:pPr>
        <w:pStyle w:val="Sinespaciado"/>
        <w:rPr>
          <w:rFonts w:ascii="Arial" w:hAnsi="Arial" w:cs="Arial"/>
        </w:rPr>
      </w:pPr>
      <w:r w:rsidRPr="005C12AA">
        <w:rPr>
          <w:rFonts w:ascii="Arial" w:hAnsi="Arial" w:cs="Arial"/>
        </w:rPr>
        <w:t>H. Representante a la Cámara</w:t>
      </w:r>
      <w:r w:rsidRPr="005C12AA">
        <w:rPr>
          <w:rFonts w:ascii="Arial" w:hAnsi="Arial" w:cs="Arial"/>
        </w:rPr>
        <w:tab/>
      </w:r>
      <w:r w:rsidRPr="005C12AA">
        <w:rPr>
          <w:rFonts w:ascii="Arial" w:hAnsi="Arial" w:cs="Arial"/>
        </w:rPr>
        <w:tab/>
        <w:t xml:space="preserve">            H. Representante a la Cámara</w:t>
      </w:r>
    </w:p>
    <w:p w:rsidR="005C12AA" w:rsidRPr="005C12AA" w:rsidRDefault="005C12AA" w:rsidP="005C12AA">
      <w:pPr>
        <w:pStyle w:val="Sinespaciado"/>
        <w:rPr>
          <w:rFonts w:ascii="Arial" w:hAnsi="Arial" w:cs="Arial"/>
        </w:rPr>
      </w:pPr>
      <w:r w:rsidRPr="005C12AA">
        <w:rPr>
          <w:rFonts w:ascii="Arial" w:hAnsi="Arial" w:cs="Arial"/>
        </w:rPr>
        <w:t>Coordinador Ponente</w:t>
      </w:r>
      <w:r w:rsidRPr="005C12AA">
        <w:rPr>
          <w:rFonts w:ascii="Arial" w:hAnsi="Arial" w:cs="Arial"/>
        </w:rPr>
        <w:tab/>
      </w:r>
      <w:r w:rsidRPr="005C12AA">
        <w:rPr>
          <w:rFonts w:ascii="Arial" w:hAnsi="Arial" w:cs="Arial"/>
        </w:rPr>
        <w:tab/>
      </w:r>
      <w:r w:rsidRPr="005C12AA">
        <w:rPr>
          <w:rFonts w:ascii="Arial" w:hAnsi="Arial" w:cs="Arial"/>
        </w:rPr>
        <w:tab/>
      </w:r>
      <w:r w:rsidRPr="005C12AA">
        <w:rPr>
          <w:rFonts w:ascii="Arial" w:hAnsi="Arial" w:cs="Arial"/>
        </w:rPr>
        <w:tab/>
        <w:t xml:space="preserve">            Ponente </w:t>
      </w:r>
    </w:p>
    <w:p w:rsidR="005C12AA" w:rsidRDefault="005C12AA" w:rsidP="005C12AA">
      <w:pPr>
        <w:pStyle w:val="Sinespaciado"/>
        <w:rPr>
          <w:rFonts w:ascii="Arial" w:hAnsi="Arial" w:cs="Arial"/>
        </w:rPr>
      </w:pPr>
    </w:p>
    <w:p w:rsidR="005C12AA" w:rsidRDefault="005C12AA" w:rsidP="005C12AA">
      <w:pPr>
        <w:pStyle w:val="Sinespaciado"/>
        <w:rPr>
          <w:rFonts w:ascii="Arial" w:hAnsi="Arial" w:cs="Arial"/>
        </w:rPr>
      </w:pPr>
    </w:p>
    <w:p w:rsidR="003F6098" w:rsidRDefault="003F6098" w:rsidP="005C12AA">
      <w:pPr>
        <w:pStyle w:val="Sinespaciado"/>
        <w:rPr>
          <w:rFonts w:ascii="Arial" w:hAnsi="Arial" w:cs="Arial"/>
          <w:sz w:val="16"/>
          <w:szCs w:val="16"/>
        </w:rPr>
      </w:pPr>
    </w:p>
    <w:p w:rsidR="005C12AA" w:rsidRPr="005C12AA" w:rsidRDefault="005C12AA" w:rsidP="005C12AA">
      <w:pPr>
        <w:pStyle w:val="Sinespaciado"/>
        <w:rPr>
          <w:rFonts w:ascii="Arial" w:hAnsi="Arial" w:cs="Arial"/>
        </w:rPr>
      </w:pPr>
      <w:bookmarkStart w:id="0" w:name="_GoBack"/>
      <w:bookmarkEnd w:id="0"/>
      <w:r w:rsidRPr="005C12AA">
        <w:rPr>
          <w:rFonts w:ascii="Arial" w:hAnsi="Arial" w:cs="Arial"/>
        </w:rPr>
        <w:t>_______________________</w:t>
      </w:r>
      <w:r w:rsidRPr="005C12AA">
        <w:rPr>
          <w:rFonts w:ascii="Arial" w:hAnsi="Arial" w:cs="Arial"/>
        </w:rPr>
        <w:tab/>
      </w:r>
      <w:r>
        <w:rPr>
          <w:rFonts w:ascii="Arial" w:hAnsi="Arial" w:cs="Arial"/>
        </w:rPr>
        <w:tab/>
      </w:r>
      <w:r>
        <w:rPr>
          <w:rFonts w:ascii="Arial" w:hAnsi="Arial" w:cs="Arial"/>
        </w:rPr>
        <w:tab/>
      </w:r>
      <w:r>
        <w:rPr>
          <w:rFonts w:ascii="Arial" w:hAnsi="Arial" w:cs="Arial"/>
        </w:rPr>
        <w:tab/>
        <w:t>__________________________</w:t>
      </w:r>
      <w:r w:rsidRPr="005C12AA">
        <w:rPr>
          <w:rFonts w:ascii="Arial" w:hAnsi="Arial" w:cs="Arial"/>
        </w:rPr>
        <w:tab/>
      </w:r>
      <w:r w:rsidRPr="005C12AA">
        <w:rPr>
          <w:rFonts w:ascii="Arial" w:hAnsi="Arial" w:cs="Arial"/>
        </w:rPr>
        <w:tab/>
      </w:r>
    </w:p>
    <w:p w:rsidR="005C12AA" w:rsidRPr="005C12AA" w:rsidRDefault="005C12AA" w:rsidP="005C12AA">
      <w:pPr>
        <w:pStyle w:val="Sinespaciado"/>
        <w:rPr>
          <w:rFonts w:ascii="Arial" w:eastAsia="Arial Unicode MS" w:hAnsi="Arial" w:cs="Arial"/>
          <w:color w:val="000000"/>
          <w:u w:color="000000"/>
          <w:lang w:eastAsia="es-CO"/>
        </w:rPr>
      </w:pPr>
      <w:r w:rsidRPr="005C12AA">
        <w:rPr>
          <w:rFonts w:ascii="Arial" w:hAnsi="Arial" w:cs="Arial"/>
          <w:b/>
        </w:rPr>
        <w:t>Argenis Velásquez Ramírez</w:t>
      </w:r>
      <w:r>
        <w:rPr>
          <w:rFonts w:ascii="Arial" w:hAnsi="Arial" w:cs="Arial"/>
          <w:b/>
        </w:rPr>
        <w:tab/>
      </w:r>
      <w:r>
        <w:rPr>
          <w:rFonts w:ascii="Arial" w:hAnsi="Arial" w:cs="Arial"/>
          <w:b/>
        </w:rPr>
        <w:tab/>
      </w:r>
      <w:r>
        <w:rPr>
          <w:rFonts w:ascii="Arial" w:hAnsi="Arial" w:cs="Arial"/>
          <w:b/>
        </w:rPr>
        <w:tab/>
      </w:r>
      <w:r w:rsidRPr="005C12AA">
        <w:rPr>
          <w:rFonts w:ascii="Arial" w:hAnsi="Arial" w:cs="Arial"/>
          <w:b/>
        </w:rPr>
        <w:t xml:space="preserve">Ángela María Robledo Gómez                                  </w:t>
      </w:r>
    </w:p>
    <w:p w:rsidR="005C12AA" w:rsidRPr="005C12AA" w:rsidRDefault="005C12AA" w:rsidP="005C12AA">
      <w:pPr>
        <w:pStyle w:val="Sinespaciado"/>
        <w:rPr>
          <w:rFonts w:ascii="Arial" w:hAnsi="Arial" w:cs="Arial"/>
        </w:rPr>
      </w:pPr>
      <w:r w:rsidRPr="005C12AA">
        <w:rPr>
          <w:rFonts w:ascii="Arial" w:hAnsi="Arial" w:cs="Arial"/>
        </w:rPr>
        <w:t>H. Representante a la Cámara</w:t>
      </w:r>
      <w:r>
        <w:rPr>
          <w:rFonts w:ascii="Arial" w:hAnsi="Arial" w:cs="Arial"/>
        </w:rPr>
        <w:tab/>
      </w:r>
      <w:r>
        <w:rPr>
          <w:rFonts w:ascii="Arial" w:hAnsi="Arial" w:cs="Arial"/>
        </w:rPr>
        <w:tab/>
      </w:r>
      <w:r>
        <w:rPr>
          <w:rFonts w:ascii="Arial" w:hAnsi="Arial" w:cs="Arial"/>
        </w:rPr>
        <w:tab/>
        <w:t>H. Representante a la Cámara</w:t>
      </w:r>
      <w:r w:rsidRPr="005C12AA">
        <w:rPr>
          <w:rFonts w:ascii="Arial" w:hAnsi="Arial" w:cs="Arial"/>
        </w:rPr>
        <w:tab/>
      </w:r>
      <w:r w:rsidRPr="005C12AA">
        <w:rPr>
          <w:rFonts w:ascii="Arial" w:hAnsi="Arial" w:cs="Arial"/>
        </w:rPr>
        <w:tab/>
      </w:r>
    </w:p>
    <w:p w:rsidR="005C12AA" w:rsidRPr="005C12AA" w:rsidRDefault="005C12AA" w:rsidP="005C12AA">
      <w:pPr>
        <w:pStyle w:val="Sinespaciado"/>
        <w:rPr>
          <w:rFonts w:ascii="Arial" w:hAnsi="Arial" w:cs="Arial"/>
        </w:rPr>
      </w:pPr>
      <w:r w:rsidRPr="005C12AA">
        <w:rPr>
          <w:rFonts w:ascii="Arial" w:hAnsi="Arial" w:cs="Arial"/>
        </w:rPr>
        <w:t>Ponente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Ponente</w:t>
      </w:r>
      <w:r w:rsidRPr="005C12AA">
        <w:rPr>
          <w:rFonts w:ascii="Arial" w:hAnsi="Arial" w:cs="Arial"/>
        </w:rPr>
        <w:tab/>
      </w:r>
      <w:r w:rsidRPr="005C12AA">
        <w:rPr>
          <w:rFonts w:ascii="Arial" w:hAnsi="Arial" w:cs="Arial"/>
        </w:rPr>
        <w:tab/>
        <w:t xml:space="preserve">                                               </w:t>
      </w:r>
    </w:p>
    <w:p w:rsidR="005C12AA" w:rsidRDefault="005C12AA" w:rsidP="005C12AA">
      <w:pPr>
        <w:pStyle w:val="Sinespaciado"/>
        <w:rPr>
          <w:rFonts w:ascii="Arial" w:hAnsi="Arial" w:cs="Arial"/>
        </w:rPr>
      </w:pPr>
    </w:p>
    <w:p w:rsidR="003F6098" w:rsidRDefault="003F6098" w:rsidP="005C12AA">
      <w:pPr>
        <w:pStyle w:val="Sinespaciado"/>
        <w:rPr>
          <w:rFonts w:ascii="Arial" w:hAnsi="Arial" w:cs="Arial"/>
        </w:rPr>
      </w:pPr>
    </w:p>
    <w:p w:rsidR="005C12AA" w:rsidRPr="005C12AA" w:rsidRDefault="005C12AA" w:rsidP="005C12AA">
      <w:pPr>
        <w:pStyle w:val="Sinespaciado"/>
        <w:rPr>
          <w:rFonts w:ascii="Arial" w:hAnsi="Arial" w:cs="Arial"/>
        </w:rPr>
      </w:pPr>
      <w:r w:rsidRPr="005C12AA">
        <w:rPr>
          <w:rFonts w:ascii="Arial" w:hAnsi="Arial" w:cs="Arial"/>
        </w:rPr>
        <w:t>_______________________</w:t>
      </w:r>
      <w:r w:rsidRPr="005C12AA">
        <w:rPr>
          <w:rFonts w:ascii="Arial" w:hAnsi="Arial" w:cs="Arial"/>
        </w:rPr>
        <w:tab/>
      </w:r>
      <w:r w:rsidRPr="005C12AA">
        <w:rPr>
          <w:rFonts w:ascii="Arial" w:hAnsi="Arial" w:cs="Arial"/>
        </w:rPr>
        <w:tab/>
      </w:r>
      <w:r w:rsidRPr="005C12AA">
        <w:rPr>
          <w:rFonts w:ascii="Arial" w:hAnsi="Arial" w:cs="Arial"/>
        </w:rPr>
        <w:tab/>
      </w:r>
      <w:r w:rsidRPr="005C12AA">
        <w:rPr>
          <w:rFonts w:ascii="Arial" w:hAnsi="Arial" w:cs="Arial"/>
        </w:rPr>
        <w:tab/>
        <w:t>__________________________</w:t>
      </w:r>
    </w:p>
    <w:p w:rsidR="005C12AA" w:rsidRPr="005C12AA" w:rsidRDefault="005C12AA" w:rsidP="005C12AA">
      <w:pPr>
        <w:pStyle w:val="Sinespaciado"/>
        <w:rPr>
          <w:rFonts w:ascii="Arial" w:hAnsi="Arial" w:cs="Arial"/>
          <w:b/>
        </w:rPr>
      </w:pPr>
      <w:r w:rsidRPr="005C12AA">
        <w:rPr>
          <w:rFonts w:ascii="Arial" w:hAnsi="Arial" w:cs="Arial"/>
          <w:b/>
        </w:rPr>
        <w:t>Óscar de Jesús Hurtado Pérez</w:t>
      </w:r>
      <w:r>
        <w:rPr>
          <w:rFonts w:ascii="Arial" w:hAnsi="Arial" w:cs="Arial"/>
          <w:b/>
        </w:rPr>
        <w:tab/>
      </w:r>
      <w:r>
        <w:rPr>
          <w:rFonts w:ascii="Arial" w:hAnsi="Arial" w:cs="Arial"/>
          <w:b/>
        </w:rPr>
        <w:tab/>
      </w:r>
      <w:r>
        <w:rPr>
          <w:rFonts w:ascii="Arial" w:hAnsi="Arial" w:cs="Arial"/>
          <w:b/>
        </w:rPr>
        <w:tab/>
      </w:r>
      <w:r w:rsidRPr="005C12AA">
        <w:rPr>
          <w:rFonts w:ascii="Arial" w:hAnsi="Arial" w:cs="Arial"/>
          <w:b/>
        </w:rPr>
        <w:t>German Bernardo Carlosama López</w:t>
      </w:r>
    </w:p>
    <w:p w:rsidR="005C12AA" w:rsidRPr="005C12AA" w:rsidRDefault="005C12AA" w:rsidP="005C12AA">
      <w:pPr>
        <w:pStyle w:val="Sinespaciado"/>
        <w:rPr>
          <w:rFonts w:ascii="Arial" w:hAnsi="Arial" w:cs="Arial"/>
        </w:rPr>
      </w:pPr>
      <w:r w:rsidRPr="005C12AA">
        <w:rPr>
          <w:rFonts w:ascii="Arial" w:hAnsi="Arial" w:cs="Arial"/>
        </w:rPr>
        <w:t>H. Representante a la Cámara</w:t>
      </w:r>
      <w:r w:rsidRPr="005C12AA">
        <w:rPr>
          <w:rFonts w:ascii="Arial" w:hAnsi="Arial" w:cs="Arial"/>
        </w:rPr>
        <w:tab/>
      </w:r>
      <w:r w:rsidRPr="005C12AA">
        <w:rPr>
          <w:rFonts w:ascii="Arial" w:hAnsi="Arial" w:cs="Arial"/>
        </w:rPr>
        <w:tab/>
      </w:r>
      <w:r w:rsidRPr="005C12AA">
        <w:rPr>
          <w:rFonts w:ascii="Arial" w:hAnsi="Arial" w:cs="Arial"/>
        </w:rPr>
        <w:tab/>
        <w:t xml:space="preserve">H. Representante a la Cámara </w:t>
      </w:r>
    </w:p>
    <w:p w:rsidR="00994041" w:rsidRPr="0067653B" w:rsidRDefault="005C12AA" w:rsidP="0067653B">
      <w:pPr>
        <w:pStyle w:val="Sinespaciado"/>
        <w:rPr>
          <w:rFonts w:ascii="Arial" w:hAnsi="Arial" w:cs="Arial"/>
        </w:rPr>
      </w:pPr>
      <w:r w:rsidRPr="005C12AA">
        <w:rPr>
          <w:rFonts w:ascii="Arial" w:hAnsi="Arial" w:cs="Arial"/>
        </w:rPr>
        <w:t>Ponente</w:t>
      </w:r>
      <w:r w:rsidRPr="005C12AA">
        <w:rPr>
          <w:rFonts w:ascii="Arial" w:hAnsi="Arial" w:cs="Arial"/>
        </w:rPr>
        <w:tab/>
      </w:r>
      <w:r w:rsidRPr="005C12AA">
        <w:rPr>
          <w:rFonts w:ascii="Arial" w:hAnsi="Arial" w:cs="Arial"/>
        </w:rPr>
        <w:tab/>
      </w:r>
      <w:r w:rsidRPr="005C12AA">
        <w:rPr>
          <w:rFonts w:ascii="Arial" w:hAnsi="Arial" w:cs="Arial"/>
        </w:rPr>
        <w:tab/>
      </w:r>
      <w:r w:rsidRPr="005C12AA">
        <w:rPr>
          <w:rFonts w:ascii="Arial" w:hAnsi="Arial" w:cs="Arial"/>
        </w:rPr>
        <w:tab/>
        <w:t xml:space="preserve">                       Ponente</w:t>
      </w:r>
    </w:p>
    <w:sectPr w:rsidR="00994041" w:rsidRPr="0067653B" w:rsidSect="003F6098">
      <w:headerReference w:type="default" r:id="rId8"/>
      <w:footerReference w:type="default" r:id="rId9"/>
      <w:pgSz w:w="12240" w:h="15840" w:code="1"/>
      <w:pgMar w:top="2098" w:right="1134" w:bottom="0" w:left="1701"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CAE" w:rsidRDefault="00590CAE" w:rsidP="001A75AA">
      <w:pPr>
        <w:spacing w:after="0" w:line="240" w:lineRule="auto"/>
      </w:pPr>
      <w:r>
        <w:separator/>
      </w:r>
    </w:p>
  </w:endnote>
  <w:endnote w:type="continuationSeparator" w:id="0">
    <w:p w:rsidR="00590CAE" w:rsidRDefault="00590CAE"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CAE" w:rsidRDefault="00590CAE" w:rsidP="001A75AA">
      <w:pPr>
        <w:spacing w:after="0" w:line="240" w:lineRule="auto"/>
      </w:pPr>
      <w:r>
        <w:separator/>
      </w:r>
    </w:p>
  </w:footnote>
  <w:footnote w:type="continuationSeparator" w:id="0">
    <w:p w:rsidR="00590CAE" w:rsidRDefault="00590CAE"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column">
            <wp:posOffset>1920240</wp:posOffset>
          </wp:positionH>
          <wp:positionV relativeFrom="paragraph">
            <wp:posOffset>-116205</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078B"/>
    <w:multiLevelType w:val="hybridMultilevel"/>
    <w:tmpl w:val="8D9299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512D39"/>
    <w:multiLevelType w:val="hybridMultilevel"/>
    <w:tmpl w:val="DA2C8D8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9C78A6"/>
    <w:multiLevelType w:val="hybridMultilevel"/>
    <w:tmpl w:val="24F08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3F3D40"/>
    <w:multiLevelType w:val="hybridMultilevel"/>
    <w:tmpl w:val="2C12FC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682545"/>
    <w:multiLevelType w:val="hybridMultilevel"/>
    <w:tmpl w:val="76004A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DD95D88"/>
    <w:multiLevelType w:val="hybridMultilevel"/>
    <w:tmpl w:val="C80E6520"/>
    <w:lvl w:ilvl="0" w:tplc="608423AC">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1954731"/>
    <w:multiLevelType w:val="hybridMultilevel"/>
    <w:tmpl w:val="2110C892"/>
    <w:lvl w:ilvl="0" w:tplc="E4427DFE">
      <w:start w:val="5"/>
      <w:numFmt w:val="bullet"/>
      <w:lvlText w:val="-"/>
      <w:lvlJc w:val="left"/>
      <w:pPr>
        <w:ind w:left="360" w:hanging="360"/>
      </w:pPr>
      <w:rPr>
        <w:rFonts w:ascii="Verdana" w:eastAsia="Times New Roman" w:hAnsi="Verdana"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3333A7A"/>
    <w:multiLevelType w:val="hybridMultilevel"/>
    <w:tmpl w:val="4B8A46E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4A6288"/>
    <w:multiLevelType w:val="hybridMultilevel"/>
    <w:tmpl w:val="753CE6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9F032D"/>
    <w:multiLevelType w:val="hybridMultilevel"/>
    <w:tmpl w:val="772C5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CC5A23"/>
    <w:multiLevelType w:val="hybridMultilevel"/>
    <w:tmpl w:val="746AA500"/>
    <w:lvl w:ilvl="0" w:tplc="1ECCED40">
      <w:start w:val="1"/>
      <w:numFmt w:val="decimal"/>
      <w:lvlText w:val="%1."/>
      <w:lvlJc w:val="left"/>
      <w:pPr>
        <w:ind w:left="450" w:hanging="45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57D595A"/>
    <w:multiLevelType w:val="hybridMultilevel"/>
    <w:tmpl w:val="EB18BC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D5607FB"/>
    <w:multiLevelType w:val="hybridMultilevel"/>
    <w:tmpl w:val="6D26E8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FC2D78"/>
    <w:multiLevelType w:val="hybridMultilevel"/>
    <w:tmpl w:val="8440F39E"/>
    <w:lvl w:ilvl="0" w:tplc="D50E396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3DB04700"/>
    <w:multiLevelType w:val="hybridMultilevel"/>
    <w:tmpl w:val="403213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EA57047"/>
    <w:multiLevelType w:val="hybridMultilevel"/>
    <w:tmpl w:val="F068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93A6F32"/>
    <w:multiLevelType w:val="hybridMultilevel"/>
    <w:tmpl w:val="C75E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AC41398"/>
    <w:multiLevelType w:val="hybridMultilevel"/>
    <w:tmpl w:val="0902CED0"/>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6E10ED"/>
    <w:multiLevelType w:val="hybridMultilevel"/>
    <w:tmpl w:val="B0BCB8D6"/>
    <w:lvl w:ilvl="0" w:tplc="240A0017">
      <w:start w:val="1"/>
      <w:numFmt w:val="lowerLetter"/>
      <w:lvlText w:val="%1)"/>
      <w:lvlJc w:val="left"/>
      <w:pPr>
        <w:ind w:left="778" w:hanging="360"/>
      </w:pPr>
    </w:lvl>
    <w:lvl w:ilvl="1" w:tplc="240A0019">
      <w:start w:val="1"/>
      <w:numFmt w:val="lowerLetter"/>
      <w:lvlText w:val="%2."/>
      <w:lvlJc w:val="left"/>
      <w:pPr>
        <w:ind w:left="1498" w:hanging="360"/>
      </w:pPr>
    </w:lvl>
    <w:lvl w:ilvl="2" w:tplc="240A001B">
      <w:start w:val="1"/>
      <w:numFmt w:val="lowerRoman"/>
      <w:lvlText w:val="%3."/>
      <w:lvlJc w:val="right"/>
      <w:pPr>
        <w:ind w:left="2218" w:hanging="180"/>
      </w:pPr>
    </w:lvl>
    <w:lvl w:ilvl="3" w:tplc="240A000F">
      <w:start w:val="1"/>
      <w:numFmt w:val="decimal"/>
      <w:lvlText w:val="%4."/>
      <w:lvlJc w:val="left"/>
      <w:pPr>
        <w:ind w:left="2938" w:hanging="360"/>
      </w:pPr>
    </w:lvl>
    <w:lvl w:ilvl="4" w:tplc="240A0019">
      <w:start w:val="1"/>
      <w:numFmt w:val="lowerLetter"/>
      <w:lvlText w:val="%5."/>
      <w:lvlJc w:val="left"/>
      <w:pPr>
        <w:ind w:left="3658" w:hanging="360"/>
      </w:pPr>
    </w:lvl>
    <w:lvl w:ilvl="5" w:tplc="240A001B">
      <w:start w:val="1"/>
      <w:numFmt w:val="lowerRoman"/>
      <w:lvlText w:val="%6."/>
      <w:lvlJc w:val="right"/>
      <w:pPr>
        <w:ind w:left="4378" w:hanging="180"/>
      </w:pPr>
    </w:lvl>
    <w:lvl w:ilvl="6" w:tplc="240A000F">
      <w:start w:val="1"/>
      <w:numFmt w:val="decimal"/>
      <w:lvlText w:val="%7."/>
      <w:lvlJc w:val="left"/>
      <w:pPr>
        <w:ind w:left="5098" w:hanging="360"/>
      </w:pPr>
    </w:lvl>
    <w:lvl w:ilvl="7" w:tplc="240A0019">
      <w:start w:val="1"/>
      <w:numFmt w:val="lowerLetter"/>
      <w:lvlText w:val="%8."/>
      <w:lvlJc w:val="left"/>
      <w:pPr>
        <w:ind w:left="5818" w:hanging="360"/>
      </w:pPr>
    </w:lvl>
    <w:lvl w:ilvl="8" w:tplc="240A001B">
      <w:start w:val="1"/>
      <w:numFmt w:val="lowerRoman"/>
      <w:lvlText w:val="%9."/>
      <w:lvlJc w:val="right"/>
      <w:pPr>
        <w:ind w:left="6538" w:hanging="180"/>
      </w:pPr>
    </w:lvl>
  </w:abstractNum>
  <w:abstractNum w:abstractNumId="19" w15:restartNumberingAfterBreak="0">
    <w:nsid w:val="50285315"/>
    <w:multiLevelType w:val="hybridMultilevel"/>
    <w:tmpl w:val="89E22786"/>
    <w:lvl w:ilvl="0" w:tplc="ADD433EE">
      <w:start w:val="1"/>
      <w:numFmt w:val="decimal"/>
      <w:lvlText w:val="ARTÍCULO %1"/>
      <w:lvlJc w:val="left"/>
      <w:pPr>
        <w:ind w:left="1070" w:hanging="360"/>
      </w:pPr>
      <w:rPr>
        <w:rFonts w:hint="default"/>
        <w:b/>
        <w:color w:val="auto"/>
        <w:lang w:val="es-CO"/>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0" w15:restartNumberingAfterBreak="0">
    <w:nsid w:val="52A424DD"/>
    <w:multiLevelType w:val="hybridMultilevel"/>
    <w:tmpl w:val="A9E063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80D2779"/>
    <w:multiLevelType w:val="hybridMultilevel"/>
    <w:tmpl w:val="366C341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9BF30CF"/>
    <w:multiLevelType w:val="hybridMultilevel"/>
    <w:tmpl w:val="C8DC5E5A"/>
    <w:lvl w:ilvl="0" w:tplc="C26A198E">
      <w:start w:val="1"/>
      <w:numFmt w:val="decimal"/>
      <w:lvlText w:val="%1."/>
      <w:lvlJc w:val="left"/>
      <w:pPr>
        <w:ind w:left="1035" w:hanging="103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A135C93"/>
    <w:multiLevelType w:val="hybridMultilevel"/>
    <w:tmpl w:val="7B10A7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B4065C0"/>
    <w:multiLevelType w:val="hybridMultilevel"/>
    <w:tmpl w:val="639E0D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E634C10"/>
    <w:multiLevelType w:val="hybridMultilevel"/>
    <w:tmpl w:val="654C9C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0FA18A6"/>
    <w:multiLevelType w:val="hybridMultilevel"/>
    <w:tmpl w:val="7A9ADC1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3934196"/>
    <w:multiLevelType w:val="multilevel"/>
    <w:tmpl w:val="8FECB89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65B06146"/>
    <w:multiLevelType w:val="hybridMultilevel"/>
    <w:tmpl w:val="B7467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8D154BF"/>
    <w:multiLevelType w:val="hybridMultilevel"/>
    <w:tmpl w:val="F7088B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94E178D"/>
    <w:multiLevelType w:val="hybridMultilevel"/>
    <w:tmpl w:val="66F68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998275A"/>
    <w:multiLevelType w:val="hybridMultilevel"/>
    <w:tmpl w:val="1340F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FB11655"/>
    <w:multiLevelType w:val="hybridMultilevel"/>
    <w:tmpl w:val="4A147A3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FB13305"/>
    <w:multiLevelType w:val="multilevel"/>
    <w:tmpl w:val="C958A9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4" w15:restartNumberingAfterBreak="0">
    <w:nsid w:val="77682A7B"/>
    <w:multiLevelType w:val="hybridMultilevel"/>
    <w:tmpl w:val="520E4DF8"/>
    <w:lvl w:ilvl="0" w:tplc="3210D94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784D65DD"/>
    <w:multiLevelType w:val="hybridMultilevel"/>
    <w:tmpl w:val="600AC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225422"/>
    <w:multiLevelType w:val="hybridMultilevel"/>
    <w:tmpl w:val="E7AC6DEE"/>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93D5B2E"/>
    <w:multiLevelType w:val="hybridMultilevel"/>
    <w:tmpl w:val="2452C7C8"/>
    <w:lvl w:ilvl="0" w:tplc="E7CAD5D8">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B2A4BAD"/>
    <w:multiLevelType w:val="hybridMultilevel"/>
    <w:tmpl w:val="F38A9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C9B1821"/>
    <w:multiLevelType w:val="hybridMultilevel"/>
    <w:tmpl w:val="9A0432C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02122B"/>
    <w:multiLevelType w:val="hybridMultilevel"/>
    <w:tmpl w:val="5C4E7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D1033FF"/>
    <w:multiLevelType w:val="hybridMultilevel"/>
    <w:tmpl w:val="E32822D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1D1E29"/>
    <w:multiLevelType w:val="hybridMultilevel"/>
    <w:tmpl w:val="68BEB80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F123AD1"/>
    <w:multiLevelType w:val="hybridMultilevel"/>
    <w:tmpl w:val="67A8367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5"/>
  </w:num>
  <w:num w:numId="2">
    <w:abstractNumId w:val="33"/>
  </w:num>
  <w:num w:numId="3">
    <w:abstractNumId w:val="34"/>
  </w:num>
  <w:num w:numId="4">
    <w:abstractNumId w:val="37"/>
  </w:num>
  <w:num w:numId="5">
    <w:abstractNumId w:val="13"/>
  </w:num>
  <w:num w:numId="6">
    <w:abstractNumId w:val="27"/>
  </w:num>
  <w:num w:numId="7">
    <w:abstractNumId w:val="22"/>
  </w:num>
  <w:num w:numId="8">
    <w:abstractNumId w:val="42"/>
  </w:num>
  <w:num w:numId="9">
    <w:abstractNumId w:val="30"/>
  </w:num>
  <w:num w:numId="10">
    <w:abstractNumId w:val="43"/>
  </w:num>
  <w:num w:numId="11">
    <w:abstractNumId w:val="10"/>
  </w:num>
  <w:num w:numId="12">
    <w:abstractNumId w:val="12"/>
  </w:num>
  <w:num w:numId="13">
    <w:abstractNumId w:val="6"/>
  </w:num>
  <w:num w:numId="14">
    <w:abstractNumId w:val="38"/>
  </w:num>
  <w:num w:numId="15">
    <w:abstractNumId w:val="3"/>
  </w:num>
  <w:num w:numId="16">
    <w:abstractNumId w:val="28"/>
  </w:num>
  <w:num w:numId="17">
    <w:abstractNumId w:val="2"/>
  </w:num>
  <w:num w:numId="18">
    <w:abstractNumId w:val="15"/>
  </w:num>
  <w:num w:numId="19">
    <w:abstractNumId w:val="8"/>
  </w:num>
  <w:num w:numId="20">
    <w:abstractNumId w:val="21"/>
  </w:num>
  <w:num w:numId="21">
    <w:abstractNumId w:val="16"/>
  </w:num>
  <w:num w:numId="22">
    <w:abstractNumId w:val="14"/>
  </w:num>
  <w:num w:numId="23">
    <w:abstractNumId w:val="31"/>
  </w:num>
  <w:num w:numId="24">
    <w:abstractNumId w:val="29"/>
  </w:num>
  <w:num w:numId="25">
    <w:abstractNumId w:val="40"/>
  </w:num>
  <w:num w:numId="26">
    <w:abstractNumId w:val="19"/>
  </w:num>
  <w:num w:numId="27">
    <w:abstractNumId w:val="35"/>
  </w:num>
  <w:num w:numId="28">
    <w:abstractNumId w:val="4"/>
  </w:num>
  <w:num w:numId="29">
    <w:abstractNumId w:val="9"/>
  </w:num>
  <w:num w:numId="30">
    <w:abstractNumId w:val="23"/>
  </w:num>
  <w:num w:numId="31">
    <w:abstractNumId w:val="0"/>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1"/>
  </w:num>
  <w:num w:numId="36">
    <w:abstractNumId w:val="17"/>
  </w:num>
  <w:num w:numId="37">
    <w:abstractNumId w:val="20"/>
  </w:num>
  <w:num w:numId="38">
    <w:abstractNumId w:val="25"/>
  </w:num>
  <w:num w:numId="39">
    <w:abstractNumId w:val="41"/>
  </w:num>
  <w:num w:numId="40">
    <w:abstractNumId w:val="1"/>
  </w:num>
  <w:num w:numId="41">
    <w:abstractNumId w:val="36"/>
  </w:num>
  <w:num w:numId="42">
    <w:abstractNumId w:val="24"/>
  </w:num>
  <w:num w:numId="43">
    <w:abstractNumId w:val="32"/>
  </w:num>
  <w:num w:numId="44">
    <w:abstractNumId w:val="39"/>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3857"/>
    <w:rsid w:val="0005764D"/>
    <w:rsid w:val="00061172"/>
    <w:rsid w:val="00062D9C"/>
    <w:rsid w:val="00063138"/>
    <w:rsid w:val="0006405F"/>
    <w:rsid w:val="00065EC1"/>
    <w:rsid w:val="00075E9A"/>
    <w:rsid w:val="00080475"/>
    <w:rsid w:val="000850AF"/>
    <w:rsid w:val="00087E7C"/>
    <w:rsid w:val="000911A5"/>
    <w:rsid w:val="00091304"/>
    <w:rsid w:val="00091500"/>
    <w:rsid w:val="000958D4"/>
    <w:rsid w:val="000971B7"/>
    <w:rsid w:val="000A3D97"/>
    <w:rsid w:val="000B047D"/>
    <w:rsid w:val="000B41A9"/>
    <w:rsid w:val="000B7E47"/>
    <w:rsid w:val="000C69AC"/>
    <w:rsid w:val="000E511E"/>
    <w:rsid w:val="00101CEA"/>
    <w:rsid w:val="00102759"/>
    <w:rsid w:val="001038E6"/>
    <w:rsid w:val="0010480C"/>
    <w:rsid w:val="001104F2"/>
    <w:rsid w:val="00110B0B"/>
    <w:rsid w:val="00122DC5"/>
    <w:rsid w:val="001234ED"/>
    <w:rsid w:val="00124E4A"/>
    <w:rsid w:val="0012725A"/>
    <w:rsid w:val="0013482D"/>
    <w:rsid w:val="0014237A"/>
    <w:rsid w:val="00145B72"/>
    <w:rsid w:val="00151008"/>
    <w:rsid w:val="00153C8A"/>
    <w:rsid w:val="00155006"/>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365"/>
    <w:rsid w:val="001E27BF"/>
    <w:rsid w:val="00200519"/>
    <w:rsid w:val="00201497"/>
    <w:rsid w:val="00203ACE"/>
    <w:rsid w:val="002119E3"/>
    <w:rsid w:val="002126FF"/>
    <w:rsid w:val="0021331D"/>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83E"/>
    <w:rsid w:val="002715BD"/>
    <w:rsid w:val="002717D1"/>
    <w:rsid w:val="00273CDE"/>
    <w:rsid w:val="00273FD2"/>
    <w:rsid w:val="00276D9F"/>
    <w:rsid w:val="00295486"/>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91812"/>
    <w:rsid w:val="003A01C5"/>
    <w:rsid w:val="003A26FB"/>
    <w:rsid w:val="003A4DEC"/>
    <w:rsid w:val="003A6AE5"/>
    <w:rsid w:val="003B0F5C"/>
    <w:rsid w:val="003B2C8F"/>
    <w:rsid w:val="003B3EBB"/>
    <w:rsid w:val="003B50C1"/>
    <w:rsid w:val="003C0DF5"/>
    <w:rsid w:val="003C2A93"/>
    <w:rsid w:val="003C3E07"/>
    <w:rsid w:val="003D161F"/>
    <w:rsid w:val="003D3D21"/>
    <w:rsid w:val="003D7516"/>
    <w:rsid w:val="003D7EC1"/>
    <w:rsid w:val="003E193F"/>
    <w:rsid w:val="003E215A"/>
    <w:rsid w:val="003E3BD9"/>
    <w:rsid w:val="003E4343"/>
    <w:rsid w:val="003F0BA6"/>
    <w:rsid w:val="003F262C"/>
    <w:rsid w:val="003F538E"/>
    <w:rsid w:val="003F6098"/>
    <w:rsid w:val="00400978"/>
    <w:rsid w:val="00403495"/>
    <w:rsid w:val="0040798F"/>
    <w:rsid w:val="004120FE"/>
    <w:rsid w:val="00414583"/>
    <w:rsid w:val="004201B0"/>
    <w:rsid w:val="00421C1D"/>
    <w:rsid w:val="004239FC"/>
    <w:rsid w:val="00427AA0"/>
    <w:rsid w:val="00434121"/>
    <w:rsid w:val="00434D29"/>
    <w:rsid w:val="0043534F"/>
    <w:rsid w:val="004369F9"/>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114C"/>
    <w:rsid w:val="00484FBF"/>
    <w:rsid w:val="0048518F"/>
    <w:rsid w:val="00487799"/>
    <w:rsid w:val="00494A18"/>
    <w:rsid w:val="004A1D04"/>
    <w:rsid w:val="004A2006"/>
    <w:rsid w:val="004A4C6F"/>
    <w:rsid w:val="004B1160"/>
    <w:rsid w:val="004B4719"/>
    <w:rsid w:val="004B47F9"/>
    <w:rsid w:val="004B7885"/>
    <w:rsid w:val="004C3501"/>
    <w:rsid w:val="004E04C3"/>
    <w:rsid w:val="004E674B"/>
    <w:rsid w:val="004E71FD"/>
    <w:rsid w:val="004F1CE6"/>
    <w:rsid w:val="004F215A"/>
    <w:rsid w:val="004F4B33"/>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6F17"/>
    <w:rsid w:val="00561620"/>
    <w:rsid w:val="00566078"/>
    <w:rsid w:val="00566ED4"/>
    <w:rsid w:val="00570637"/>
    <w:rsid w:val="00571058"/>
    <w:rsid w:val="00580751"/>
    <w:rsid w:val="005835FD"/>
    <w:rsid w:val="00583B23"/>
    <w:rsid w:val="00586945"/>
    <w:rsid w:val="00587D45"/>
    <w:rsid w:val="00590CAE"/>
    <w:rsid w:val="00594EE6"/>
    <w:rsid w:val="00595842"/>
    <w:rsid w:val="00597777"/>
    <w:rsid w:val="005B29EB"/>
    <w:rsid w:val="005C0101"/>
    <w:rsid w:val="005C12AA"/>
    <w:rsid w:val="005C265D"/>
    <w:rsid w:val="005C46B5"/>
    <w:rsid w:val="005C6DC9"/>
    <w:rsid w:val="005D3575"/>
    <w:rsid w:val="005D4E38"/>
    <w:rsid w:val="005E12DE"/>
    <w:rsid w:val="005E46E7"/>
    <w:rsid w:val="005F2C9B"/>
    <w:rsid w:val="0061264E"/>
    <w:rsid w:val="00613B02"/>
    <w:rsid w:val="00622B3F"/>
    <w:rsid w:val="00622B74"/>
    <w:rsid w:val="006276D2"/>
    <w:rsid w:val="0063155D"/>
    <w:rsid w:val="00637559"/>
    <w:rsid w:val="00645C61"/>
    <w:rsid w:val="00670DED"/>
    <w:rsid w:val="00671BC3"/>
    <w:rsid w:val="0067641B"/>
    <w:rsid w:val="0067653B"/>
    <w:rsid w:val="00677FDE"/>
    <w:rsid w:val="00681AE7"/>
    <w:rsid w:val="00681C48"/>
    <w:rsid w:val="006842D0"/>
    <w:rsid w:val="006846A0"/>
    <w:rsid w:val="006904B4"/>
    <w:rsid w:val="00695983"/>
    <w:rsid w:val="006A06BA"/>
    <w:rsid w:val="006A0D57"/>
    <w:rsid w:val="006B2B87"/>
    <w:rsid w:val="006B40AC"/>
    <w:rsid w:val="006B757E"/>
    <w:rsid w:val="006C2A67"/>
    <w:rsid w:val="006C302E"/>
    <w:rsid w:val="006C370B"/>
    <w:rsid w:val="006D20DB"/>
    <w:rsid w:val="006D3C55"/>
    <w:rsid w:val="006E177A"/>
    <w:rsid w:val="006E1D47"/>
    <w:rsid w:val="006E441E"/>
    <w:rsid w:val="006F021B"/>
    <w:rsid w:val="006F38A8"/>
    <w:rsid w:val="006F61AF"/>
    <w:rsid w:val="00713DC0"/>
    <w:rsid w:val="00716397"/>
    <w:rsid w:val="007167A5"/>
    <w:rsid w:val="00720ABC"/>
    <w:rsid w:val="00741569"/>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D2527"/>
    <w:rsid w:val="007D43C4"/>
    <w:rsid w:val="007D582E"/>
    <w:rsid w:val="007E024C"/>
    <w:rsid w:val="007E0D32"/>
    <w:rsid w:val="007F0C2F"/>
    <w:rsid w:val="007F223F"/>
    <w:rsid w:val="007F2A05"/>
    <w:rsid w:val="0080478F"/>
    <w:rsid w:val="008054C2"/>
    <w:rsid w:val="00807628"/>
    <w:rsid w:val="00813DA1"/>
    <w:rsid w:val="008255F9"/>
    <w:rsid w:val="00830953"/>
    <w:rsid w:val="00832188"/>
    <w:rsid w:val="00832CEA"/>
    <w:rsid w:val="0084327F"/>
    <w:rsid w:val="00850075"/>
    <w:rsid w:val="008624E2"/>
    <w:rsid w:val="00862916"/>
    <w:rsid w:val="008646A7"/>
    <w:rsid w:val="00865455"/>
    <w:rsid w:val="00867570"/>
    <w:rsid w:val="00867625"/>
    <w:rsid w:val="0087202E"/>
    <w:rsid w:val="00872FE3"/>
    <w:rsid w:val="00885EEE"/>
    <w:rsid w:val="0088732B"/>
    <w:rsid w:val="00890AB9"/>
    <w:rsid w:val="00896C13"/>
    <w:rsid w:val="008A21D1"/>
    <w:rsid w:val="008A2D0D"/>
    <w:rsid w:val="008B0560"/>
    <w:rsid w:val="008B0E49"/>
    <w:rsid w:val="008B2C58"/>
    <w:rsid w:val="008B71A0"/>
    <w:rsid w:val="008C4C83"/>
    <w:rsid w:val="008C4C99"/>
    <w:rsid w:val="008C6F0D"/>
    <w:rsid w:val="008D61E0"/>
    <w:rsid w:val="008E049D"/>
    <w:rsid w:val="008E0963"/>
    <w:rsid w:val="008E331F"/>
    <w:rsid w:val="008E63C3"/>
    <w:rsid w:val="008F2522"/>
    <w:rsid w:val="008F4264"/>
    <w:rsid w:val="008F4687"/>
    <w:rsid w:val="00900E3B"/>
    <w:rsid w:val="009120F5"/>
    <w:rsid w:val="0092131B"/>
    <w:rsid w:val="0092191E"/>
    <w:rsid w:val="00923085"/>
    <w:rsid w:val="00925C03"/>
    <w:rsid w:val="00926077"/>
    <w:rsid w:val="009277E9"/>
    <w:rsid w:val="00931867"/>
    <w:rsid w:val="00935879"/>
    <w:rsid w:val="00940610"/>
    <w:rsid w:val="00945341"/>
    <w:rsid w:val="00963451"/>
    <w:rsid w:val="00963D5C"/>
    <w:rsid w:val="00967BA7"/>
    <w:rsid w:val="009711F9"/>
    <w:rsid w:val="00972DF0"/>
    <w:rsid w:val="00976AEB"/>
    <w:rsid w:val="00977842"/>
    <w:rsid w:val="00981CC9"/>
    <w:rsid w:val="0098219B"/>
    <w:rsid w:val="009828E1"/>
    <w:rsid w:val="009854E8"/>
    <w:rsid w:val="00985E6B"/>
    <w:rsid w:val="00994041"/>
    <w:rsid w:val="009A0AAB"/>
    <w:rsid w:val="009A3159"/>
    <w:rsid w:val="009B3E43"/>
    <w:rsid w:val="009C1657"/>
    <w:rsid w:val="009C42ED"/>
    <w:rsid w:val="009C714F"/>
    <w:rsid w:val="009C7782"/>
    <w:rsid w:val="009D3CE0"/>
    <w:rsid w:val="009D422E"/>
    <w:rsid w:val="009D43DE"/>
    <w:rsid w:val="009D6D67"/>
    <w:rsid w:val="009E19F8"/>
    <w:rsid w:val="009E52D9"/>
    <w:rsid w:val="009F068A"/>
    <w:rsid w:val="009F2514"/>
    <w:rsid w:val="009F7BF3"/>
    <w:rsid w:val="00A05691"/>
    <w:rsid w:val="00A20232"/>
    <w:rsid w:val="00A20FB3"/>
    <w:rsid w:val="00A21495"/>
    <w:rsid w:val="00A223A5"/>
    <w:rsid w:val="00A24B2C"/>
    <w:rsid w:val="00A26683"/>
    <w:rsid w:val="00A32626"/>
    <w:rsid w:val="00A3797C"/>
    <w:rsid w:val="00A466E2"/>
    <w:rsid w:val="00A4736E"/>
    <w:rsid w:val="00A52153"/>
    <w:rsid w:val="00A5385F"/>
    <w:rsid w:val="00A55B53"/>
    <w:rsid w:val="00A63400"/>
    <w:rsid w:val="00A644EA"/>
    <w:rsid w:val="00A66C8B"/>
    <w:rsid w:val="00A739BC"/>
    <w:rsid w:val="00A74D8C"/>
    <w:rsid w:val="00A76565"/>
    <w:rsid w:val="00A769D4"/>
    <w:rsid w:val="00A76CEC"/>
    <w:rsid w:val="00A76ED5"/>
    <w:rsid w:val="00A908E5"/>
    <w:rsid w:val="00A92671"/>
    <w:rsid w:val="00A9451E"/>
    <w:rsid w:val="00AA3B73"/>
    <w:rsid w:val="00AB10D9"/>
    <w:rsid w:val="00AB4143"/>
    <w:rsid w:val="00AD580C"/>
    <w:rsid w:val="00AE5DE7"/>
    <w:rsid w:val="00AF3851"/>
    <w:rsid w:val="00AF6350"/>
    <w:rsid w:val="00B21427"/>
    <w:rsid w:val="00B22FF2"/>
    <w:rsid w:val="00B24137"/>
    <w:rsid w:val="00B241A5"/>
    <w:rsid w:val="00B275D0"/>
    <w:rsid w:val="00B36771"/>
    <w:rsid w:val="00B36A62"/>
    <w:rsid w:val="00B41782"/>
    <w:rsid w:val="00B4638B"/>
    <w:rsid w:val="00B54620"/>
    <w:rsid w:val="00B60098"/>
    <w:rsid w:val="00B6307C"/>
    <w:rsid w:val="00B63B0A"/>
    <w:rsid w:val="00B6771D"/>
    <w:rsid w:val="00B77BA5"/>
    <w:rsid w:val="00B85891"/>
    <w:rsid w:val="00B86BDE"/>
    <w:rsid w:val="00B90F27"/>
    <w:rsid w:val="00B943BF"/>
    <w:rsid w:val="00B94E5B"/>
    <w:rsid w:val="00BA02B8"/>
    <w:rsid w:val="00BA5448"/>
    <w:rsid w:val="00BB0EC1"/>
    <w:rsid w:val="00BD15BA"/>
    <w:rsid w:val="00BD516F"/>
    <w:rsid w:val="00BD647E"/>
    <w:rsid w:val="00BF03AD"/>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F1641"/>
    <w:rsid w:val="00CF69D0"/>
    <w:rsid w:val="00D00608"/>
    <w:rsid w:val="00D00F0A"/>
    <w:rsid w:val="00D02589"/>
    <w:rsid w:val="00D06144"/>
    <w:rsid w:val="00D10C53"/>
    <w:rsid w:val="00D131EF"/>
    <w:rsid w:val="00D13B38"/>
    <w:rsid w:val="00D16E2F"/>
    <w:rsid w:val="00D23344"/>
    <w:rsid w:val="00D241B3"/>
    <w:rsid w:val="00D328A2"/>
    <w:rsid w:val="00D332D3"/>
    <w:rsid w:val="00D47073"/>
    <w:rsid w:val="00D504C2"/>
    <w:rsid w:val="00D506F5"/>
    <w:rsid w:val="00D51DA8"/>
    <w:rsid w:val="00D56A38"/>
    <w:rsid w:val="00D67C41"/>
    <w:rsid w:val="00D7467B"/>
    <w:rsid w:val="00D761DD"/>
    <w:rsid w:val="00D8118C"/>
    <w:rsid w:val="00D81B26"/>
    <w:rsid w:val="00D82903"/>
    <w:rsid w:val="00D83320"/>
    <w:rsid w:val="00D83610"/>
    <w:rsid w:val="00D86E0C"/>
    <w:rsid w:val="00D9054F"/>
    <w:rsid w:val="00D94A44"/>
    <w:rsid w:val="00D97B31"/>
    <w:rsid w:val="00DA6203"/>
    <w:rsid w:val="00DB08FB"/>
    <w:rsid w:val="00DB1EC0"/>
    <w:rsid w:val="00DC1A7C"/>
    <w:rsid w:val="00DC2D05"/>
    <w:rsid w:val="00DD2204"/>
    <w:rsid w:val="00DD235F"/>
    <w:rsid w:val="00DD2F8B"/>
    <w:rsid w:val="00DD62CA"/>
    <w:rsid w:val="00DE4A3F"/>
    <w:rsid w:val="00DE5D05"/>
    <w:rsid w:val="00E020D5"/>
    <w:rsid w:val="00E05114"/>
    <w:rsid w:val="00E17403"/>
    <w:rsid w:val="00E42F28"/>
    <w:rsid w:val="00E47A08"/>
    <w:rsid w:val="00E501B8"/>
    <w:rsid w:val="00E53778"/>
    <w:rsid w:val="00E61324"/>
    <w:rsid w:val="00E62CF7"/>
    <w:rsid w:val="00E67E16"/>
    <w:rsid w:val="00E73DC8"/>
    <w:rsid w:val="00E77C5E"/>
    <w:rsid w:val="00E876CF"/>
    <w:rsid w:val="00E87FD1"/>
    <w:rsid w:val="00E927B9"/>
    <w:rsid w:val="00E9282E"/>
    <w:rsid w:val="00EA23F9"/>
    <w:rsid w:val="00EB1D35"/>
    <w:rsid w:val="00EB5061"/>
    <w:rsid w:val="00EB605F"/>
    <w:rsid w:val="00EC2167"/>
    <w:rsid w:val="00EC3150"/>
    <w:rsid w:val="00EC79A6"/>
    <w:rsid w:val="00EC79F7"/>
    <w:rsid w:val="00EC7E77"/>
    <w:rsid w:val="00ED138F"/>
    <w:rsid w:val="00ED3481"/>
    <w:rsid w:val="00EE4B54"/>
    <w:rsid w:val="00EE5220"/>
    <w:rsid w:val="00EE73BD"/>
    <w:rsid w:val="00EF3669"/>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6B2"/>
    <w:rsid w:val="00F318B7"/>
    <w:rsid w:val="00F33658"/>
    <w:rsid w:val="00F343C3"/>
    <w:rsid w:val="00F35BAC"/>
    <w:rsid w:val="00F36C59"/>
    <w:rsid w:val="00F4582E"/>
    <w:rsid w:val="00F53260"/>
    <w:rsid w:val="00F534FB"/>
    <w:rsid w:val="00F56B3B"/>
    <w:rsid w:val="00F570CD"/>
    <w:rsid w:val="00F67C6B"/>
    <w:rsid w:val="00F71BA2"/>
    <w:rsid w:val="00F71C27"/>
    <w:rsid w:val="00F72B35"/>
    <w:rsid w:val="00F87CE8"/>
    <w:rsid w:val="00FA4A39"/>
    <w:rsid w:val="00FB36DF"/>
    <w:rsid w:val="00FB61E4"/>
    <w:rsid w:val="00FD31EE"/>
    <w:rsid w:val="00FD378B"/>
    <w:rsid w:val="00FD3E3B"/>
    <w:rsid w:val="00FD4D9D"/>
    <w:rsid w:val="00FD5A94"/>
    <w:rsid w:val="00FE0837"/>
    <w:rsid w:val="00FE115E"/>
    <w:rsid w:val="00FE2780"/>
    <w:rsid w:val="00FE2D19"/>
    <w:rsid w:val="00FE3862"/>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basedOn w:val="Normal"/>
    <w:uiPriority w:val="99"/>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B6454-54CC-4883-95FA-9DE559382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1626</Words>
  <Characters>8945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yanirayanguas</cp:lastModifiedBy>
  <cp:revision>8</cp:revision>
  <cp:lastPrinted>2017-12-05T20:19:00Z</cp:lastPrinted>
  <dcterms:created xsi:type="dcterms:W3CDTF">2017-12-04T15:58:00Z</dcterms:created>
  <dcterms:modified xsi:type="dcterms:W3CDTF">2017-12-05T20:22:00Z</dcterms:modified>
</cp:coreProperties>
</file>